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53F7" w14:textId="77777777" w:rsidR="003C7046" w:rsidRPr="003C7046" w:rsidRDefault="00D9071F" w:rsidP="003C7046">
      <w:pPr>
        <w:pStyle w:val="Title"/>
        <w:rPr>
          <w:rFonts w:eastAsia="Times New Roman"/>
          <w:b/>
          <w:bCs/>
          <w:color w:val="000000"/>
        </w:rPr>
      </w:pPr>
      <w:bookmarkStart w:id="0" w:name="_Hlk28265027"/>
      <w:bookmarkStart w:id="1" w:name="_GoBack"/>
      <w:bookmarkEnd w:id="1"/>
      <w:proofErr w:type="spellStart"/>
      <w:r w:rsidRPr="003C7046">
        <w:rPr>
          <w:b/>
          <w:bCs/>
          <w:lang w:val="en-US"/>
        </w:rPr>
        <w:t>Fenomena</w:t>
      </w:r>
      <w:proofErr w:type="spellEnd"/>
      <w:r w:rsidRPr="003C7046">
        <w:rPr>
          <w:b/>
          <w:bCs/>
          <w:lang w:val="en-US"/>
        </w:rPr>
        <w:t xml:space="preserve"> </w:t>
      </w:r>
      <w:r w:rsidRPr="00D9071F">
        <w:rPr>
          <w:b/>
          <w:bCs/>
          <w:i/>
          <w:lang w:val="en-US"/>
        </w:rPr>
        <w:t>Insecurity</w:t>
      </w:r>
      <w:r>
        <w:rPr>
          <w:b/>
          <w:bCs/>
        </w:rPr>
        <w:t xml:space="preserve"> d</w:t>
      </w:r>
      <w:r>
        <w:rPr>
          <w:b/>
          <w:bCs/>
          <w:lang w:val="en-US"/>
        </w:rPr>
        <w:t xml:space="preserve">i </w:t>
      </w:r>
      <w:proofErr w:type="spellStart"/>
      <w:r>
        <w:rPr>
          <w:b/>
          <w:bCs/>
          <w:lang w:val="en-US"/>
        </w:rPr>
        <w:t>Kalangan</w:t>
      </w:r>
      <w:proofErr w:type="spellEnd"/>
      <w:r>
        <w:rPr>
          <w:b/>
          <w:bCs/>
          <w:lang w:val="en-US"/>
        </w:rPr>
        <w:t xml:space="preserve"> </w:t>
      </w:r>
      <w:proofErr w:type="spellStart"/>
      <w:r>
        <w:rPr>
          <w:b/>
          <w:bCs/>
          <w:lang w:val="en-US"/>
        </w:rPr>
        <w:t>Remaja</w:t>
      </w:r>
      <w:proofErr w:type="spellEnd"/>
      <w:r>
        <w:rPr>
          <w:b/>
          <w:bCs/>
          <w:lang w:val="en-US"/>
        </w:rPr>
        <w:t xml:space="preserve"> </w:t>
      </w:r>
      <w:r>
        <w:rPr>
          <w:b/>
          <w:bCs/>
        </w:rPr>
        <w:t>d</w:t>
      </w:r>
      <w:r>
        <w:rPr>
          <w:b/>
          <w:bCs/>
          <w:lang w:val="en-US"/>
        </w:rPr>
        <w:t xml:space="preserve">an </w:t>
      </w:r>
      <w:proofErr w:type="spellStart"/>
      <w:r>
        <w:rPr>
          <w:b/>
          <w:bCs/>
          <w:lang w:val="en-US"/>
        </w:rPr>
        <w:t>Hubungannya</w:t>
      </w:r>
      <w:proofErr w:type="spellEnd"/>
      <w:r>
        <w:rPr>
          <w:b/>
          <w:bCs/>
          <w:lang w:val="en-US"/>
        </w:rPr>
        <w:t xml:space="preserve"> </w:t>
      </w:r>
      <w:r>
        <w:rPr>
          <w:b/>
          <w:bCs/>
        </w:rPr>
        <w:t>d</w:t>
      </w:r>
      <w:proofErr w:type="spellStart"/>
      <w:r w:rsidRPr="003C7046">
        <w:rPr>
          <w:b/>
          <w:bCs/>
          <w:lang w:val="en-US"/>
        </w:rPr>
        <w:t>engan</w:t>
      </w:r>
      <w:proofErr w:type="spellEnd"/>
      <w:r w:rsidRPr="003C7046">
        <w:rPr>
          <w:b/>
          <w:bCs/>
          <w:lang w:val="en-US"/>
        </w:rPr>
        <w:t xml:space="preserve"> </w:t>
      </w:r>
      <w:proofErr w:type="spellStart"/>
      <w:r w:rsidRPr="003C7046">
        <w:rPr>
          <w:b/>
          <w:bCs/>
          <w:lang w:val="en-US"/>
        </w:rPr>
        <w:t>Pemahaman</w:t>
      </w:r>
      <w:proofErr w:type="spellEnd"/>
      <w:r w:rsidRPr="003C7046">
        <w:rPr>
          <w:b/>
          <w:bCs/>
          <w:lang w:val="en-US"/>
        </w:rPr>
        <w:t xml:space="preserve"> </w:t>
      </w:r>
      <w:proofErr w:type="spellStart"/>
      <w:r w:rsidRPr="003C7046">
        <w:rPr>
          <w:b/>
          <w:bCs/>
          <w:lang w:val="en-US"/>
        </w:rPr>
        <w:t>Aqidah</w:t>
      </w:r>
      <w:proofErr w:type="spellEnd"/>
      <w:r w:rsidRPr="003C7046">
        <w:rPr>
          <w:b/>
          <w:bCs/>
          <w:lang w:val="en-US"/>
        </w:rPr>
        <w:t xml:space="preserve"> Islam</w:t>
      </w:r>
    </w:p>
    <w:bookmarkEnd w:id="0" w:displacedByCustomXml="next"/>
    <w:sdt>
      <w:sdtPr>
        <w:tag w:val="goog_rdk_5"/>
        <w:id w:val="-937207217"/>
        <w:showingPlcHdr/>
      </w:sdtPr>
      <w:sdtEndPr/>
      <w:sdtContent>
        <w:p w14:paraId="1B7953F8" w14:textId="77777777" w:rsidR="003C7046" w:rsidRDefault="003C7046" w:rsidP="003C7046">
          <w:pPr>
            <w:widowControl w:val="0"/>
            <w:pBdr>
              <w:top w:val="nil"/>
              <w:left w:val="nil"/>
              <w:bottom w:val="nil"/>
              <w:right w:val="nil"/>
              <w:between w:val="nil"/>
            </w:pBdr>
            <w:spacing w:line="240" w:lineRule="auto"/>
            <w:ind w:right="-32" w:hanging="1"/>
            <w:jc w:val="center"/>
            <w:rPr>
              <w:rFonts w:ascii="Garamond" w:eastAsia="Garamond" w:hAnsi="Garamond" w:cs="Garamond"/>
              <w:color w:val="000000"/>
              <w:sz w:val="28"/>
              <w:szCs w:val="28"/>
            </w:rPr>
          </w:pPr>
          <w:r>
            <w:t xml:space="preserve">     </w:t>
          </w:r>
        </w:p>
      </w:sdtContent>
    </w:sdt>
    <w:p w14:paraId="1B7953F9" w14:textId="77777777" w:rsidR="003C7046" w:rsidRPr="003C7046" w:rsidRDefault="003C7046" w:rsidP="003C7046">
      <w:pPr>
        <w:widowControl w:val="0"/>
        <w:pBdr>
          <w:top w:val="nil"/>
          <w:left w:val="nil"/>
          <w:bottom w:val="nil"/>
          <w:right w:val="nil"/>
          <w:between w:val="nil"/>
        </w:pBdr>
        <w:spacing w:after="120" w:line="240" w:lineRule="auto"/>
        <w:ind w:right="-32" w:hanging="1"/>
        <w:jc w:val="left"/>
        <w:rPr>
          <w:rFonts w:cstheme="majorBidi"/>
          <w:szCs w:val="24"/>
        </w:rPr>
      </w:pPr>
      <w:r>
        <w:rPr>
          <w:rFonts w:cstheme="majorBidi"/>
          <w:b/>
          <w:bCs/>
          <w:szCs w:val="24"/>
        </w:rPr>
        <w:t>Jihan Insyirah Qatrunnada</w:t>
      </w:r>
      <w:r w:rsidRPr="00F37E43">
        <w:rPr>
          <w:rFonts w:cstheme="majorBidi"/>
          <w:szCs w:val="24"/>
          <w:vertAlign w:val="superscript"/>
          <w:lang w:val="en-US"/>
        </w:rPr>
        <w:t>1</w:t>
      </w:r>
      <w:r>
        <w:rPr>
          <w:rFonts w:cstheme="majorBidi"/>
          <w:szCs w:val="24"/>
        </w:rPr>
        <w:t xml:space="preserve">, </w:t>
      </w:r>
      <w:r w:rsidRPr="003C7046">
        <w:rPr>
          <w:rFonts w:cstheme="majorBidi"/>
          <w:b/>
          <w:szCs w:val="24"/>
        </w:rPr>
        <w:t>Salma Firdaus</w:t>
      </w:r>
      <w:r w:rsidRPr="003C7046">
        <w:rPr>
          <w:rFonts w:cstheme="majorBidi"/>
          <w:szCs w:val="24"/>
          <w:vertAlign w:val="superscript"/>
        </w:rPr>
        <w:t>2</w:t>
      </w:r>
      <w:r>
        <w:rPr>
          <w:rFonts w:cstheme="majorBidi"/>
          <w:szCs w:val="24"/>
        </w:rPr>
        <w:t xml:space="preserve">, </w:t>
      </w:r>
      <w:r w:rsidRPr="003C7046">
        <w:rPr>
          <w:rFonts w:cstheme="majorBidi"/>
          <w:b/>
          <w:szCs w:val="24"/>
        </w:rPr>
        <w:t>Sofika Dwi Karnila</w:t>
      </w:r>
      <w:r w:rsidRPr="003C7046">
        <w:rPr>
          <w:rFonts w:cstheme="majorBidi"/>
          <w:szCs w:val="24"/>
          <w:vertAlign w:val="superscript"/>
        </w:rPr>
        <w:t>3</w:t>
      </w:r>
      <w:r>
        <w:rPr>
          <w:rFonts w:cstheme="majorBidi"/>
          <w:szCs w:val="24"/>
        </w:rPr>
        <w:t xml:space="preserve">, </w:t>
      </w:r>
      <w:r w:rsidRPr="003C7046">
        <w:rPr>
          <w:rFonts w:cstheme="majorBidi"/>
          <w:b/>
          <w:szCs w:val="24"/>
        </w:rPr>
        <w:t>Usup Romli</w:t>
      </w:r>
      <w:r w:rsidRPr="003C7046">
        <w:rPr>
          <w:rFonts w:cstheme="majorBidi"/>
          <w:szCs w:val="24"/>
          <w:vertAlign w:val="superscript"/>
        </w:rPr>
        <w:t>4</w:t>
      </w:r>
      <w:r>
        <w:rPr>
          <w:rFonts w:cstheme="majorBidi"/>
          <w:szCs w:val="24"/>
          <w:lang w:val="en-US"/>
        </w:rPr>
        <w:br/>
      </w:r>
      <w:r w:rsidRPr="003C7046">
        <w:rPr>
          <w:rFonts w:cstheme="majorBidi"/>
          <w:i/>
          <w:iCs/>
          <w:szCs w:val="24"/>
          <w:vertAlign w:val="superscript"/>
        </w:rPr>
        <w:t>1234</w:t>
      </w:r>
      <w:r>
        <w:rPr>
          <w:rFonts w:cstheme="majorBidi"/>
          <w:i/>
          <w:iCs/>
          <w:szCs w:val="24"/>
        </w:rPr>
        <w:t>Universitas Pendidikan Indonesia</w:t>
      </w:r>
      <w:r>
        <w:rPr>
          <w:rFonts w:cstheme="majorBidi"/>
          <w:szCs w:val="24"/>
          <w:lang w:val="en-US"/>
        </w:rPr>
        <w:t xml:space="preserve"> </w:t>
      </w:r>
    </w:p>
    <w:p w14:paraId="1B7953FA" w14:textId="77777777" w:rsidR="003C7046" w:rsidRPr="00D9071F" w:rsidRDefault="003C7046" w:rsidP="003C7046">
      <w:pPr>
        <w:widowControl w:val="0"/>
        <w:pBdr>
          <w:top w:val="nil"/>
          <w:left w:val="nil"/>
          <w:bottom w:val="nil"/>
          <w:right w:val="nil"/>
          <w:between w:val="nil"/>
        </w:pBdr>
        <w:spacing w:after="120" w:line="240" w:lineRule="auto"/>
        <w:ind w:right="-32" w:hanging="1"/>
        <w:jc w:val="left"/>
        <w:rPr>
          <w:rFonts w:cstheme="majorBidi"/>
          <w:szCs w:val="24"/>
        </w:rPr>
      </w:pPr>
      <w:r w:rsidRPr="00D9071F">
        <w:rPr>
          <w:rFonts w:cstheme="majorBidi"/>
          <w:szCs w:val="24"/>
          <w:vertAlign w:val="superscript"/>
        </w:rPr>
        <w:t>1</w:t>
      </w:r>
      <w:r w:rsidRPr="001254F2">
        <w:rPr>
          <w:rFonts w:cstheme="majorBidi"/>
          <w:szCs w:val="24"/>
        </w:rPr>
        <w:t>jihaniq@upi.ed</w:t>
      </w:r>
      <w:r w:rsidRPr="001254F2">
        <w:rPr>
          <w:rFonts w:cstheme="majorBidi"/>
          <w:color w:val="000000" w:themeColor="text1"/>
          <w:szCs w:val="24"/>
        </w:rPr>
        <w:t xml:space="preserve">u , </w:t>
      </w:r>
      <w:r w:rsidR="001254F2">
        <w:fldChar w:fldCharType="begin"/>
      </w:r>
      <w:r w:rsidR="001254F2">
        <w:instrText>HYPERLINK "mailto:2salmafirdaus341@upi.edu"</w:instrText>
      </w:r>
      <w:r w:rsidR="001254F2">
        <w:fldChar w:fldCharType="separate"/>
      </w:r>
      <w:r w:rsidR="00D9071F" w:rsidRPr="00D9071F">
        <w:rPr>
          <w:rStyle w:val="Hyperlink"/>
          <w:rFonts w:cstheme="majorBidi"/>
          <w:color w:val="000000" w:themeColor="text1"/>
          <w:szCs w:val="24"/>
          <w:u w:val="none"/>
          <w:vertAlign w:val="superscript"/>
        </w:rPr>
        <w:t>2</w:t>
      </w:r>
      <w:r w:rsidR="00D9071F" w:rsidRPr="001254F2">
        <w:rPr>
          <w:rStyle w:val="Hyperlink"/>
          <w:rFonts w:cstheme="majorBidi"/>
          <w:color w:val="000000" w:themeColor="text1"/>
          <w:szCs w:val="24"/>
          <w:u w:val="none"/>
        </w:rPr>
        <w:t>salmafirdaus341@upi.edu</w:t>
      </w:r>
      <w:r w:rsidR="001254F2">
        <w:rPr>
          <w:rStyle w:val="Hyperlink"/>
          <w:rFonts w:cstheme="majorBidi"/>
          <w:color w:val="000000" w:themeColor="text1"/>
          <w:szCs w:val="24"/>
          <w:u w:val="none"/>
          <w:lang w:val="en-US"/>
        </w:rPr>
        <w:fldChar w:fldCharType="end"/>
      </w:r>
      <w:r w:rsidR="00D9071F">
        <w:rPr>
          <w:rFonts w:cstheme="majorBidi"/>
          <w:szCs w:val="24"/>
        </w:rPr>
        <w:t xml:space="preserve"> </w:t>
      </w:r>
      <w:r w:rsidRPr="001254F2">
        <w:rPr>
          <w:rFonts w:cstheme="majorBidi"/>
          <w:szCs w:val="24"/>
        </w:rPr>
        <w:t xml:space="preserve">, </w:t>
      </w:r>
      <w:hyperlink r:id="rId8" w:history="1">
        <w:r w:rsidRPr="00D9071F">
          <w:rPr>
            <w:rStyle w:val="Hyperlink"/>
            <w:rFonts w:cstheme="majorBidi"/>
            <w:color w:val="000000" w:themeColor="text1"/>
            <w:szCs w:val="24"/>
            <w:u w:val="none"/>
            <w:vertAlign w:val="superscript"/>
          </w:rPr>
          <w:t>3</w:t>
        </w:r>
        <w:r w:rsidRPr="001254F2">
          <w:rPr>
            <w:rStyle w:val="Hyperlink"/>
            <w:rFonts w:cstheme="majorBidi"/>
            <w:color w:val="000000" w:themeColor="text1"/>
            <w:szCs w:val="24"/>
            <w:u w:val="none"/>
          </w:rPr>
          <w:t>sofikadkarnila@upi.edu</w:t>
        </w:r>
      </w:hyperlink>
      <w:r w:rsidR="00D9071F">
        <w:rPr>
          <w:rFonts w:cstheme="majorBidi"/>
          <w:color w:val="000000" w:themeColor="text1"/>
          <w:szCs w:val="24"/>
          <w:vertAlign w:val="superscript"/>
        </w:rPr>
        <w:t xml:space="preserve"> </w:t>
      </w:r>
      <w:r w:rsidRPr="00D9071F">
        <w:rPr>
          <w:rFonts w:cstheme="majorBidi"/>
          <w:color w:val="000000" w:themeColor="text1"/>
          <w:szCs w:val="24"/>
        </w:rPr>
        <w:t xml:space="preserve">, </w:t>
      </w:r>
      <w:r w:rsidR="00D9071F" w:rsidRPr="00D9071F">
        <w:rPr>
          <w:rFonts w:cstheme="majorBidi"/>
          <w:color w:val="000000" w:themeColor="text1"/>
          <w:szCs w:val="24"/>
          <w:vertAlign w:val="superscript"/>
        </w:rPr>
        <w:t>4</w:t>
      </w:r>
      <w:r w:rsidR="00D9071F" w:rsidRPr="00D9071F">
        <w:rPr>
          <w:rFonts w:cstheme="majorBidi"/>
          <w:color w:val="000000" w:themeColor="text1"/>
          <w:szCs w:val="24"/>
        </w:rPr>
        <w:t>usupromli@upi.edu</w:t>
      </w:r>
    </w:p>
    <w:p w14:paraId="1B7953FB" w14:textId="77777777" w:rsidR="003C7046" w:rsidRDefault="003C7046" w:rsidP="003C7046">
      <w:pPr>
        <w:widowControl w:val="0"/>
        <w:pBdr>
          <w:top w:val="nil"/>
          <w:left w:val="nil"/>
          <w:bottom w:val="nil"/>
          <w:right w:val="nil"/>
          <w:between w:val="nil"/>
        </w:pBdr>
        <w:spacing w:after="120" w:line="240" w:lineRule="auto"/>
        <w:ind w:right="-32" w:hanging="1"/>
        <w:rPr>
          <w:rFonts w:eastAsia="Garamond" w:cstheme="majorBidi"/>
          <w:b/>
          <w:bCs/>
          <w:color w:val="000000"/>
          <w:szCs w:val="24"/>
        </w:rPr>
      </w:pPr>
    </w:p>
    <w:p w14:paraId="1B7953FC" w14:textId="77777777" w:rsidR="003C7046" w:rsidRPr="00CE687C" w:rsidRDefault="003C7046" w:rsidP="003C7046">
      <w:pPr>
        <w:widowControl w:val="0"/>
        <w:pBdr>
          <w:top w:val="nil"/>
          <w:left w:val="nil"/>
          <w:bottom w:val="nil"/>
          <w:right w:val="nil"/>
          <w:between w:val="nil"/>
        </w:pBdr>
        <w:spacing w:after="120" w:line="240" w:lineRule="auto"/>
        <w:ind w:right="-32" w:hanging="1"/>
        <w:rPr>
          <w:rFonts w:eastAsia="Garamond" w:cstheme="majorBidi"/>
          <w:b/>
          <w:bCs/>
          <w:color w:val="000000"/>
          <w:szCs w:val="24"/>
        </w:rPr>
      </w:pPr>
      <w:r w:rsidRPr="00CE687C">
        <w:rPr>
          <w:rFonts w:eastAsia="Garamond" w:cstheme="majorBidi"/>
          <w:b/>
          <w:bCs/>
          <w:color w:val="000000"/>
          <w:szCs w:val="24"/>
        </w:rPr>
        <w:t>Abstrak:</w:t>
      </w:r>
    </w:p>
    <w:p w14:paraId="1B7953FD" w14:textId="77777777" w:rsidR="003C7046" w:rsidRDefault="003C7046" w:rsidP="003C7046">
      <w:r w:rsidRPr="003C7046">
        <w:t>Penelitian ini bertujuan untuk mengetahui tingkat pemahaman Aqidah Islam pada remaja, mengetahui tingkat insecurity pada remaja, dan menguji apakah terdapat hubungan antara pemahaman Aqidah Islam (X) dengan insecurity (Y) pada remaja. Hipotesis yang diajukan pada penelitian ini adalah adanya pengaruh yang signifikan antara pemahaman aqidah Islam dengan insecurity pada remaja. Penelitian ini menggunakan metode penelitian kuantitatif deskriptif asosiatif. Partisipan pada penelitian ini adalah 96 orang dari kalangan remaja yang berusia 12—21 tahun. Pengumpulan data menggunakan kuesioner yang menggunakan skala sikap model Likert, dan terdiri atas skala untuk mengukur pemahaman aqidah Islam dan insecurity. Data yang diperoleh kemudian dianalisis secara deskriptif, juga menggunakan analisis korelasi Pearson Product Moment. Hasilnya diketahui bahwa tingkat pemahaman aqidah Islam remaja di sudah sangat baik, sementara tingkat insecurity remaja pada tingkat baik. Kemudian, pada uji korelasi diperoleh nilai r = 0,028 (p = 0,05), sehingga korelasi antara kedua variabel signifikan. Hasil penelitian tersebut menunjukkan bahwa pemahaman aqidah berperan secara signifikan terhadap perasaan insecurity remaja. Pemahaman aqidah dianggap sebagai aspek penting yang mempengaruhi remaja dalam menghadapi masa-masa transisi yang sulit.</w:t>
      </w:r>
    </w:p>
    <w:p w14:paraId="1B7953FE" w14:textId="77777777" w:rsidR="003C7046" w:rsidRDefault="003C7046" w:rsidP="003C7046">
      <w:r w:rsidRPr="00CE687C">
        <w:rPr>
          <w:b/>
          <w:bCs/>
        </w:rPr>
        <w:t>Kata Kunci:</w:t>
      </w:r>
      <w:r>
        <w:t xml:space="preserve"> </w:t>
      </w:r>
      <w:r w:rsidRPr="003C7046">
        <w:t xml:space="preserve">Aqidah islam, </w:t>
      </w:r>
      <w:r w:rsidRPr="00D9071F">
        <w:rPr>
          <w:i/>
        </w:rPr>
        <w:t>insecure</w:t>
      </w:r>
      <w:r w:rsidRPr="003C7046">
        <w:t>, dan remaja</w:t>
      </w:r>
      <w:r>
        <w:t xml:space="preserve">. </w:t>
      </w:r>
    </w:p>
    <w:p w14:paraId="1B7953FF" w14:textId="77777777" w:rsidR="003C7046" w:rsidRDefault="003C7046" w:rsidP="003C7046"/>
    <w:p w14:paraId="1B795400" w14:textId="77777777" w:rsidR="003C7046" w:rsidRPr="00F717DF" w:rsidRDefault="003C7046" w:rsidP="003C7046">
      <w:pPr>
        <w:rPr>
          <w:b/>
          <w:bCs/>
        </w:rPr>
      </w:pPr>
      <w:r w:rsidRPr="00F717DF">
        <w:rPr>
          <w:b/>
          <w:bCs/>
        </w:rPr>
        <w:t>Abstract:</w:t>
      </w:r>
    </w:p>
    <w:p w14:paraId="1B795401" w14:textId="77777777" w:rsidR="009C074D" w:rsidRPr="009C074D" w:rsidRDefault="009C074D" w:rsidP="003C7046">
      <w:pPr>
        <w:rPr>
          <w:i/>
        </w:rPr>
      </w:pPr>
      <w:r w:rsidRPr="009C074D">
        <w:rPr>
          <w:i/>
        </w:rPr>
        <w:t xml:space="preserve">The research aims to know the level of islamic aqidah understanding in youth, to know the level of insecurity in youth, and to test whether there is a relationship between the </w:t>
      </w:r>
      <w:r w:rsidRPr="009C074D">
        <w:rPr>
          <w:i/>
        </w:rPr>
        <w:lastRenderedPageBreak/>
        <w:t>understanding of aqidah Islam (x) and insecurity in youth. The hypotheses put to this research are a significant influence between the understanding of aqidah Islam and the insecurity in youth. The study USES an associative descriptive descriptive method of research. Participants in the study were 96 of the 12-year-old youth. The data collection USES a questionnaire that USES the likert model's attitude scales, and is of a scale that measures islamic aqidah's understanding and insecurity. The data obtained is then decrypted, also using a Pearson product moment correlation analysis. The results are known that the level of understanding of adolescent aqidah in is very good, while the youth's insecurity level is on a good level. Then, on the correlation test obtained value are = 0.028 (p = 0.05), so the correlation between the two significant variables. The findings suggest that aqidah's understanding plays a significant role in the feelings of adolescent insecurity. Aqidah's understanding is viewed as an important aspect that influences youths in the face of difficult transition times.</w:t>
      </w:r>
    </w:p>
    <w:p w14:paraId="1B795402" w14:textId="77777777" w:rsidR="003C7046" w:rsidRDefault="003C7046" w:rsidP="003C7046">
      <w:r w:rsidRPr="00F717DF">
        <w:rPr>
          <w:b/>
          <w:bCs/>
        </w:rPr>
        <w:t>Keywords:</w:t>
      </w:r>
      <w:r>
        <w:t xml:space="preserve"> </w:t>
      </w:r>
      <w:r w:rsidR="009C074D" w:rsidRPr="009C074D">
        <w:rPr>
          <w:i/>
        </w:rPr>
        <w:t>Adolescent, aqidah islam, and insecure.</w:t>
      </w:r>
      <w:r w:rsidR="009C074D">
        <w:t xml:space="preserve"> </w:t>
      </w:r>
    </w:p>
    <w:p w14:paraId="1B795403" w14:textId="77777777" w:rsidR="009C074D" w:rsidRPr="00CE687C" w:rsidRDefault="009C074D" w:rsidP="003C7046"/>
    <w:p w14:paraId="1B795404" w14:textId="77777777" w:rsidR="003C7046" w:rsidRPr="00D9071F" w:rsidRDefault="003C7046" w:rsidP="003C7046">
      <w:pPr>
        <w:rPr>
          <w:rFonts w:ascii="Times New Roman" w:hAnsi="Times New Roman" w:cs="Times New Roman"/>
          <w:b/>
          <w:bCs/>
          <w:szCs w:val="24"/>
        </w:rPr>
      </w:pPr>
      <w:proofErr w:type="spellStart"/>
      <w:r>
        <w:rPr>
          <w:rFonts w:ascii="Times New Roman" w:hAnsi="Times New Roman" w:cs="Times New Roman"/>
          <w:b/>
          <w:bCs/>
          <w:szCs w:val="24"/>
          <w:lang w:val="en-US"/>
        </w:rPr>
        <w:t>Pendahuluan</w:t>
      </w:r>
      <w:proofErr w:type="spellEnd"/>
      <w:r>
        <w:rPr>
          <w:rFonts w:ascii="Times New Roman" w:hAnsi="Times New Roman" w:cs="Times New Roman"/>
          <w:b/>
          <w:bCs/>
          <w:szCs w:val="24"/>
          <w:lang w:val="en-US"/>
        </w:rPr>
        <w:t xml:space="preserve"> </w:t>
      </w:r>
    </w:p>
    <w:p w14:paraId="1B795405"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Menurut Sumara, dkk (2017) remaja merupakan aset masa depan suatu bangsa. Oleh karena itu, bangsa Indonesia membutuhkan peran remaja yang mampu mengembangkan potensi dirinya atau tugas perkembangannya yaitu menyangkut aspek emosi, intelektual, spiritual, fisik maupun sosialnya. Terkait dengan aspek perkembangan remaja, saat ini ditemukan permasalahan emosional remaja berupa gejala-gejala tekanan perasaan, frustrasi, atau konflik internal maupun konflik eksternal pada diri individu.</w:t>
      </w:r>
    </w:p>
    <w:p w14:paraId="1B795406"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Remaja merupakan kelompok yang sedang memasuki masa transisi yang sulit. Baik konflik internal maupun eksternal dialami oleh remaja pada masa perkembangannya. Salah satunya permasalahan emosi dan pengendalian diri seperti fenomena insecure. </w:t>
      </w:r>
    </w:p>
    <w:p w14:paraId="1B795407"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Insecure adalah perasaan ketidaknyamanan yang dirasakan oleh individu ketika merasa khawatir dan kurang percaya diri. Sehingga seseorang yang mengalaminya merasa tidak aman, dan dia akan merasa takut dalam kondisi apapun dan kapanpun. </w:t>
      </w:r>
      <w:r w:rsidR="000A3FB4">
        <w:rPr>
          <w:rFonts w:ascii="Times New Roman" w:hAnsi="Times New Roman" w:cs="Times New Roman"/>
          <w:szCs w:val="24"/>
        </w:rPr>
        <w:t>Perasaan tersebut dapar</w:t>
      </w:r>
      <w:r w:rsidRPr="003C7046">
        <w:rPr>
          <w:rFonts w:ascii="Times New Roman" w:hAnsi="Times New Roman" w:cs="Times New Roman"/>
          <w:szCs w:val="24"/>
        </w:rPr>
        <w:t xml:space="preserve"> terjadi </w:t>
      </w:r>
      <w:r w:rsidR="000A3FB4">
        <w:rPr>
          <w:rFonts w:ascii="Times New Roman" w:hAnsi="Times New Roman" w:cs="Times New Roman"/>
          <w:szCs w:val="24"/>
        </w:rPr>
        <w:t>ketika</w:t>
      </w:r>
      <w:r w:rsidR="00B51F88">
        <w:rPr>
          <w:rFonts w:ascii="Times New Roman" w:hAnsi="Times New Roman" w:cs="Times New Roman"/>
          <w:szCs w:val="24"/>
        </w:rPr>
        <w:t xml:space="preserve"> seseorang merasa </w:t>
      </w:r>
      <w:r w:rsidRPr="003C7046">
        <w:rPr>
          <w:rFonts w:ascii="Times New Roman" w:hAnsi="Times New Roman" w:cs="Times New Roman"/>
          <w:szCs w:val="24"/>
        </w:rPr>
        <w:t xml:space="preserve">bersalah, </w:t>
      </w:r>
      <w:r w:rsidR="00B51F88">
        <w:rPr>
          <w:rFonts w:ascii="Times New Roman" w:hAnsi="Times New Roman" w:cs="Times New Roman"/>
          <w:szCs w:val="24"/>
        </w:rPr>
        <w:t xml:space="preserve">malu, merasa kekurangan, atau </w:t>
      </w:r>
      <w:r w:rsidRPr="003C7046">
        <w:rPr>
          <w:rFonts w:ascii="Times New Roman" w:hAnsi="Times New Roman" w:cs="Times New Roman"/>
          <w:szCs w:val="24"/>
        </w:rPr>
        <w:t>tidak mampu</w:t>
      </w:r>
      <w:r w:rsidR="00B51F88">
        <w:rPr>
          <w:rFonts w:ascii="Times New Roman" w:hAnsi="Times New Roman" w:cs="Times New Roman"/>
          <w:szCs w:val="24"/>
        </w:rPr>
        <w:t xml:space="preserve"> mengendalikan sesuatu</w:t>
      </w:r>
      <w:r w:rsidRPr="003C7046">
        <w:rPr>
          <w:rFonts w:ascii="Times New Roman" w:hAnsi="Times New Roman" w:cs="Times New Roman"/>
          <w:szCs w:val="24"/>
        </w:rPr>
        <w:t>. Akibatnya ialah seseorang bisa menjadi takut berinteraksi dengan orang lain.</w:t>
      </w:r>
    </w:p>
    <w:p w14:paraId="1B795408"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Remaja sering merasa tidak percaya diri yang berlebihan karena tingginya harapan yang dimiliki. Perasaan tidak percaya diri ini timbul pada proses pertumbuhan remaja </w:t>
      </w:r>
      <w:r w:rsidRPr="003C7046">
        <w:rPr>
          <w:rFonts w:ascii="Times New Roman" w:hAnsi="Times New Roman" w:cs="Times New Roman"/>
          <w:szCs w:val="24"/>
        </w:rPr>
        <w:lastRenderedPageBreak/>
        <w:t>sehingga dapat meningkatkan perasaan insecure/insecurity. Rasa insecure yang berlebihan pada remaja terhadap dirinya dapat memberikan pengaruh negatif karena dapat menyebabkan adanya gangguan pada mental remaja (Aslikdeana, 2021) Masa remaja cenderung merasakan depresi, kurang percaya diri terhadap ambisinya. Jika berlebihan dan dibiarkan, khawatir remaja tersebut berujung pada mental illness dan akhirnya berdampak kefatalan serius.</w:t>
      </w:r>
    </w:p>
    <w:p w14:paraId="1B795409"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Berdasarkan studi literatur yang ditemukan oleh Mardiana, dkk (2021), banyak kasus fenomena insecure pada remaja di masa pandemi covid-19  ini  di  antaranya seperti gangguan  psikososial seperti rasa cemas, depresi, trauma dan lain sebagainya. </w:t>
      </w:r>
    </w:p>
    <w:p w14:paraId="1B79540A"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Menurut Greenberg, setiap orang pasti akan merasakan perasaan Insecure. Perasaan insecure yang tidak berlebih termasuk baik untuk individu seperti membantu perkembangan diri seseorang, bahwa kita mampu mencapai sesuatu yang lebih tinggi dari apa yang kita bayangkan. Namun, yang menjadi permasalahan apabila perasaan justru mengganggu kesehariannya dalam jangka panjang. Hal tersebut akan berdampak buruk bagi kesehatan mulai dari fisik bahkan mental (depresi). </w:t>
      </w:r>
    </w:p>
    <w:p w14:paraId="1B79540B"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Mengenai perasaan insecure, menurut KBBI, insecure mempunyai makna perasaan tidak aman, dan gelisah. Artinya, perasaan tidak percaya diri (inferiority) dengan diri sendiri dan cenderung minder, bisa juga diartikan sebagai rasa takut dan cemas (anxiety) tentang sesuatu yang dipicu oleh rasa tidak puas dengan realitas keadaan diri dan tidak yakin akan kapasitas diri sendiri.</w:t>
      </w:r>
    </w:p>
    <w:p w14:paraId="1B79540C" w14:textId="77777777" w:rsid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Kebutuhan akan rasa aman (secure), kebutuhan yang mendorong man</w:t>
      </w:r>
      <w:r w:rsidR="00B51F88">
        <w:rPr>
          <w:rFonts w:ascii="Times New Roman" w:hAnsi="Times New Roman" w:cs="Times New Roman"/>
          <w:szCs w:val="24"/>
        </w:rPr>
        <w:t>usia mengharapkan perlidungan. Namun, h</w:t>
      </w:r>
      <w:r w:rsidRPr="003C7046">
        <w:rPr>
          <w:rFonts w:ascii="Times New Roman" w:hAnsi="Times New Roman" w:cs="Times New Roman"/>
          <w:szCs w:val="24"/>
        </w:rPr>
        <w:t xml:space="preserve">ilangnya </w:t>
      </w:r>
      <w:r w:rsidR="00B51F88">
        <w:rPr>
          <w:rFonts w:ascii="Times New Roman" w:hAnsi="Times New Roman" w:cs="Times New Roman"/>
          <w:szCs w:val="24"/>
        </w:rPr>
        <w:t xml:space="preserve">perasaan aman tersebut dapat </w:t>
      </w:r>
      <w:r w:rsidRPr="003C7046">
        <w:rPr>
          <w:rFonts w:ascii="Times New Roman" w:hAnsi="Times New Roman" w:cs="Times New Roman"/>
          <w:szCs w:val="24"/>
        </w:rPr>
        <w:t xml:space="preserve">menyebabkan </w:t>
      </w:r>
      <w:r w:rsidR="00B51F88">
        <w:rPr>
          <w:rFonts w:ascii="Times New Roman" w:hAnsi="Times New Roman" w:cs="Times New Roman"/>
          <w:szCs w:val="24"/>
        </w:rPr>
        <w:t xml:space="preserve">seseorang timbul rasa </w:t>
      </w:r>
      <w:r w:rsidRPr="003C7046">
        <w:rPr>
          <w:rFonts w:ascii="Times New Roman" w:hAnsi="Times New Roman" w:cs="Times New Roman"/>
          <w:szCs w:val="24"/>
        </w:rPr>
        <w:t xml:space="preserve">curiga, </w:t>
      </w:r>
      <w:r w:rsidR="00B51F88">
        <w:rPr>
          <w:rFonts w:ascii="Times New Roman" w:hAnsi="Times New Roman" w:cs="Times New Roman"/>
          <w:szCs w:val="24"/>
        </w:rPr>
        <w:t>menyimpang</w:t>
      </w:r>
      <w:r w:rsidRPr="003C7046">
        <w:rPr>
          <w:rFonts w:ascii="Times New Roman" w:hAnsi="Times New Roman" w:cs="Times New Roman"/>
          <w:szCs w:val="24"/>
        </w:rPr>
        <w:t>,</w:t>
      </w:r>
      <w:r w:rsidR="00B51F88">
        <w:rPr>
          <w:rFonts w:ascii="Times New Roman" w:hAnsi="Times New Roman" w:cs="Times New Roman"/>
          <w:szCs w:val="24"/>
        </w:rPr>
        <w:t xml:space="preserve"> membela diri, bahkan mengganggu. </w:t>
      </w:r>
      <w:r w:rsidRPr="003C7046">
        <w:rPr>
          <w:rFonts w:ascii="Times New Roman" w:hAnsi="Times New Roman" w:cs="Times New Roman"/>
          <w:szCs w:val="24"/>
        </w:rPr>
        <w:t>Menurut Melanie Greenberg terdapat 3 alasan umum seseorang merasa insecure, yaitu: riwayat kegagalan atau penolakan, kurangnya kepercayaan diri karena kecemasan sosial, dan dorongan rasa perfeksionisme. Bisa juga dikatakan bahwa insecure seseorang adalah hilangnya rasa bersyukur atas apa yang dimiliki.</w:t>
      </w:r>
    </w:p>
    <w:p w14:paraId="1B79540D" w14:textId="77777777" w:rsidR="00F32EBC" w:rsidRPr="003C7046" w:rsidRDefault="00F32EBC" w:rsidP="00F32EBC">
      <w:pPr>
        <w:ind w:firstLine="720"/>
        <w:rPr>
          <w:rFonts w:ascii="Times New Roman" w:hAnsi="Times New Roman" w:cs="Times New Roman"/>
          <w:szCs w:val="24"/>
        </w:rPr>
      </w:pPr>
      <w:r w:rsidRPr="003C7046">
        <w:rPr>
          <w:rFonts w:ascii="Times New Roman" w:hAnsi="Times New Roman" w:cs="Times New Roman"/>
          <w:szCs w:val="24"/>
        </w:rPr>
        <w:t xml:space="preserve">Pada literatur ditemukan penelitian yang membahas tentang kaitan antara religiusitas dengan kepercayaan diri (Purwadi dan Widyantoro, 2017). Religiusitas dalam konteks ini berarti agama yang mempunyai aturan dan kewajiban yang harus dipatuhi dan dilaksanakan oleh penganutnya, dan terdapat lima dimensi dalam religiusitas, yaitu keyakinan, praktik agama, pengalaman, pengetahuan agama, dan pengalaman. Hasil penelitian tersebut menyatakan bahwa terdapat hubungan yang signifikan antara religiusitas dengan kepercayaan </w:t>
      </w:r>
      <w:r w:rsidRPr="003C7046">
        <w:rPr>
          <w:rFonts w:ascii="Times New Roman" w:hAnsi="Times New Roman" w:cs="Times New Roman"/>
          <w:szCs w:val="24"/>
        </w:rPr>
        <w:lastRenderedPageBreak/>
        <w:t xml:space="preserve">diri pada remaja. Artinya, semakin tinggi tingkat religiusitas, maka semakin tinggi pula tingkat kepercayaan diri, dan begitu sebaliknya. </w:t>
      </w:r>
    </w:p>
    <w:p w14:paraId="1B79540E" w14:textId="77777777" w:rsidR="00F32EBC" w:rsidRPr="003C7046" w:rsidRDefault="00F32EBC" w:rsidP="00F32EBC">
      <w:pPr>
        <w:ind w:firstLine="720"/>
        <w:rPr>
          <w:rFonts w:ascii="Times New Roman" w:hAnsi="Times New Roman" w:cs="Times New Roman"/>
          <w:szCs w:val="24"/>
        </w:rPr>
      </w:pPr>
      <w:r w:rsidRPr="003C7046">
        <w:rPr>
          <w:rFonts w:ascii="Times New Roman" w:hAnsi="Times New Roman" w:cs="Times New Roman"/>
          <w:szCs w:val="24"/>
        </w:rPr>
        <w:t xml:space="preserve">Literatur lain yang ditulis oleh Fitriani (2014) melakukan penelitian untuk melihat hubungan antara religiusitas dan psychological </w:t>
      </w:r>
      <w:r w:rsidRPr="001254F2">
        <w:rPr>
          <w:rFonts w:ascii="Times New Roman" w:hAnsi="Times New Roman" w:cs="Times New Roman"/>
          <w:i/>
          <w:szCs w:val="24"/>
        </w:rPr>
        <w:t>well-being</w:t>
      </w:r>
      <w:r w:rsidRPr="003C7046">
        <w:rPr>
          <w:rFonts w:ascii="Times New Roman" w:hAnsi="Times New Roman" w:cs="Times New Roman"/>
          <w:szCs w:val="24"/>
        </w:rPr>
        <w:t xml:space="preserve">. Psychological </w:t>
      </w:r>
      <w:r w:rsidRPr="001254F2">
        <w:rPr>
          <w:rFonts w:ascii="Times New Roman" w:hAnsi="Times New Roman" w:cs="Times New Roman"/>
          <w:i/>
          <w:szCs w:val="24"/>
        </w:rPr>
        <w:t>well-being</w:t>
      </w:r>
      <w:r w:rsidRPr="003C7046">
        <w:rPr>
          <w:rFonts w:ascii="Times New Roman" w:hAnsi="Times New Roman" w:cs="Times New Roman"/>
          <w:szCs w:val="24"/>
        </w:rPr>
        <w:t xml:space="preserve"> atau diartikan sebagai kesejahteraan psikologis adalah keadaan di mana individu mencapai kondisi psikologis yang berhubungan dengan kepuasan hidup. Fitriani (2014) kemudian menjelaskan enam dimensi psychological </w:t>
      </w:r>
      <w:r w:rsidRPr="001254F2">
        <w:rPr>
          <w:rFonts w:ascii="Times New Roman" w:hAnsi="Times New Roman" w:cs="Times New Roman"/>
          <w:i/>
          <w:iCs/>
          <w:szCs w:val="24"/>
        </w:rPr>
        <w:t>well-being</w:t>
      </w:r>
      <w:r w:rsidRPr="003C7046">
        <w:rPr>
          <w:rFonts w:ascii="Times New Roman" w:hAnsi="Times New Roman" w:cs="Times New Roman"/>
          <w:szCs w:val="24"/>
        </w:rPr>
        <w:t xml:space="preserve">, yaitu penerimaan diri, hubungan positif dengan orang lain, otonomi (kemandirian), penguasaan lingkungan, tujuan hidup, dan pengembangan pribadi. Hasil dari penelitian tersebut menunjukkan bahwa terdapat hubungan positif yang sangat signifikan antara religiusitas dengan psychological </w:t>
      </w:r>
      <w:r w:rsidRPr="001254F2">
        <w:rPr>
          <w:rFonts w:ascii="Times New Roman" w:hAnsi="Times New Roman" w:cs="Times New Roman"/>
          <w:i/>
          <w:iCs/>
          <w:szCs w:val="24"/>
        </w:rPr>
        <w:t xml:space="preserve">well-being.  </w:t>
      </w:r>
    </w:p>
    <w:p w14:paraId="1B79540F" w14:textId="77777777" w:rsidR="00F32EBC" w:rsidRPr="003C7046" w:rsidRDefault="00B51F88" w:rsidP="00F32EBC">
      <w:pPr>
        <w:ind w:firstLine="720"/>
        <w:rPr>
          <w:rFonts w:ascii="Times New Roman" w:hAnsi="Times New Roman" w:cs="Times New Roman"/>
          <w:szCs w:val="24"/>
        </w:rPr>
      </w:pPr>
      <w:r>
        <w:rPr>
          <w:rFonts w:ascii="Times New Roman" w:hAnsi="Times New Roman" w:cs="Times New Roman"/>
          <w:szCs w:val="24"/>
        </w:rPr>
        <w:t xml:space="preserve">Menurut hasil literatur </w:t>
      </w:r>
      <w:r w:rsidR="00F32EBC" w:rsidRPr="003C7046">
        <w:rPr>
          <w:rFonts w:ascii="Times New Roman" w:hAnsi="Times New Roman" w:cs="Times New Roman"/>
          <w:szCs w:val="24"/>
        </w:rPr>
        <w:t xml:space="preserve">Kusdiana (2018) </w:t>
      </w:r>
      <w:r>
        <w:rPr>
          <w:rFonts w:ascii="Times New Roman" w:hAnsi="Times New Roman" w:cs="Times New Roman"/>
          <w:szCs w:val="24"/>
        </w:rPr>
        <w:t>yang</w:t>
      </w:r>
      <w:r w:rsidR="00F32EBC" w:rsidRPr="003C7046">
        <w:rPr>
          <w:rFonts w:ascii="Times New Roman" w:hAnsi="Times New Roman" w:cs="Times New Roman"/>
          <w:szCs w:val="24"/>
        </w:rPr>
        <w:t xml:space="preserve"> meneliti </w:t>
      </w:r>
      <w:r>
        <w:rPr>
          <w:rFonts w:ascii="Times New Roman" w:hAnsi="Times New Roman" w:cs="Times New Roman"/>
          <w:szCs w:val="24"/>
        </w:rPr>
        <w:t>mengenai</w:t>
      </w:r>
      <w:r w:rsidR="00F32EBC" w:rsidRPr="003C7046">
        <w:rPr>
          <w:rFonts w:ascii="Times New Roman" w:hAnsi="Times New Roman" w:cs="Times New Roman"/>
          <w:szCs w:val="24"/>
        </w:rPr>
        <w:t xml:space="preserve"> tingkat kepercayaan diri dan religiusitas siswa dan kaitanny</w:t>
      </w:r>
      <w:r>
        <w:rPr>
          <w:rFonts w:ascii="Times New Roman" w:hAnsi="Times New Roman" w:cs="Times New Roman"/>
          <w:szCs w:val="24"/>
        </w:rPr>
        <w:t xml:space="preserve">a dengan perilaku menyontek. Ia </w:t>
      </w:r>
      <w:r w:rsidR="00F32EBC" w:rsidRPr="003C7046">
        <w:rPr>
          <w:rFonts w:ascii="Times New Roman" w:hAnsi="Times New Roman" w:cs="Times New Roman"/>
          <w:szCs w:val="24"/>
        </w:rPr>
        <w:t xml:space="preserve">menyatakan bahwa kepercayaan diri pada siswa dipengaruhi oleh konsep diri, harga diri, pengalaman, serta pendidikan. </w:t>
      </w:r>
    </w:p>
    <w:p w14:paraId="1B795410" w14:textId="77777777" w:rsidR="00F32EBC" w:rsidRPr="003C7046" w:rsidRDefault="00F32EBC" w:rsidP="00F32EBC">
      <w:pPr>
        <w:ind w:firstLine="720"/>
        <w:rPr>
          <w:rFonts w:ascii="Times New Roman" w:hAnsi="Times New Roman" w:cs="Times New Roman"/>
          <w:szCs w:val="24"/>
        </w:rPr>
      </w:pPr>
      <w:r w:rsidRPr="003C7046">
        <w:rPr>
          <w:rFonts w:ascii="Times New Roman" w:hAnsi="Times New Roman" w:cs="Times New Roman"/>
          <w:szCs w:val="24"/>
        </w:rPr>
        <w:t xml:space="preserve">Dari kajian terhadap berbagai literatur tersebut, ditemukan bahwa terdapat hubungan antara religiusitas dengan kepercayaan diri seseorang. Tingginya kepercayaan diri seseorang mengindikasikan bahwa ia memiliki tingkat insecurity yang rendah, karena insecurity adalah perasaan ketidaknyamanan ketika </w:t>
      </w:r>
      <w:r w:rsidR="00B51F88">
        <w:rPr>
          <w:rFonts w:ascii="Times New Roman" w:hAnsi="Times New Roman" w:cs="Times New Roman"/>
          <w:szCs w:val="24"/>
        </w:rPr>
        <w:t xml:space="preserve">individu tersebut </w:t>
      </w:r>
      <w:r w:rsidRPr="003C7046">
        <w:rPr>
          <w:rFonts w:ascii="Times New Roman" w:hAnsi="Times New Roman" w:cs="Times New Roman"/>
          <w:szCs w:val="24"/>
        </w:rPr>
        <w:t>merasa khawatir dan kurang percaya diri. Berdasarkan kajian terhadap literatur yang sudah ada pula, maka pada artikel ini diasumsikan bahwa terdapat hubungan antara pemahaman aqidah islam dengan insecurity pada remaja.</w:t>
      </w:r>
    </w:p>
    <w:p w14:paraId="1B795411" w14:textId="77777777" w:rsidR="00F32EBC" w:rsidRDefault="00F32EBC" w:rsidP="00F32EBC">
      <w:pPr>
        <w:ind w:firstLine="720"/>
        <w:rPr>
          <w:rFonts w:ascii="Times New Roman" w:hAnsi="Times New Roman" w:cs="Times New Roman"/>
          <w:szCs w:val="24"/>
        </w:rPr>
      </w:pPr>
      <w:r w:rsidRPr="003C7046">
        <w:rPr>
          <w:rFonts w:ascii="Times New Roman" w:hAnsi="Times New Roman" w:cs="Times New Roman"/>
          <w:szCs w:val="24"/>
        </w:rPr>
        <w:t>Belum terdapat penelitian yang secara khusus membahas hubungan antara dimensi keyakinan/aqidah pada religiusitas dengan rasa insecure, terutama pada remaja. Maka, artikel ini bertujuan untuk mengetahui tingkat pemahaman aqidah Islam pada remaja, mengetahui tingkat insecurity pada remaja, dan mengetahui hubungan antara pemahaman aqidah islam dengan insecurity pada remaja.</w:t>
      </w:r>
    </w:p>
    <w:p w14:paraId="1B795412" w14:textId="77777777" w:rsidR="00F32EBC" w:rsidRPr="00956497" w:rsidRDefault="00F32EBC" w:rsidP="00956497">
      <w:pPr>
        <w:rPr>
          <w:rFonts w:ascii="Times New Roman" w:hAnsi="Times New Roman" w:cs="Times New Roman"/>
          <w:b/>
          <w:szCs w:val="24"/>
        </w:rPr>
      </w:pPr>
    </w:p>
    <w:p w14:paraId="1B795413" w14:textId="77777777" w:rsidR="00956497" w:rsidRPr="00956497" w:rsidRDefault="003C7046" w:rsidP="003C7046">
      <w:pPr>
        <w:rPr>
          <w:rFonts w:ascii="Times New Roman" w:eastAsia="Times New Roman" w:hAnsi="Times New Roman" w:cs="Times New Roman"/>
          <w:b/>
          <w:color w:val="000000"/>
          <w:szCs w:val="24"/>
        </w:rPr>
      </w:pPr>
      <w:proofErr w:type="spellStart"/>
      <w:r w:rsidRPr="00C920AA">
        <w:rPr>
          <w:rFonts w:ascii="Times New Roman" w:hAnsi="Times New Roman" w:cs="Times New Roman"/>
          <w:b/>
          <w:bCs/>
          <w:szCs w:val="24"/>
          <w:lang w:val="en-US"/>
        </w:rPr>
        <w:t>Metode</w:t>
      </w:r>
      <w:proofErr w:type="spellEnd"/>
      <w:r w:rsidRPr="00C920AA">
        <w:rPr>
          <w:rFonts w:ascii="Times New Roman" w:hAnsi="Times New Roman" w:cs="Times New Roman"/>
          <w:b/>
          <w:bCs/>
          <w:szCs w:val="24"/>
          <w:lang w:val="en-US"/>
        </w:rPr>
        <w:t xml:space="preserve"> </w:t>
      </w:r>
      <w:proofErr w:type="spellStart"/>
      <w:r w:rsidRPr="00C920AA">
        <w:rPr>
          <w:rFonts w:ascii="Times New Roman" w:hAnsi="Times New Roman" w:cs="Times New Roman"/>
          <w:b/>
          <w:bCs/>
          <w:szCs w:val="24"/>
          <w:lang w:val="en-US"/>
        </w:rPr>
        <w:t>Penelitian</w:t>
      </w:r>
      <w:proofErr w:type="spellEnd"/>
    </w:p>
    <w:p w14:paraId="1B795414" w14:textId="77777777" w:rsidR="00956497" w:rsidRDefault="003C7046" w:rsidP="00956497">
      <w:pPr>
        <w:ind w:firstLine="720"/>
        <w:rPr>
          <w:rFonts w:ascii="Times New Roman" w:hAnsi="Times New Roman" w:cs="Times New Roman"/>
          <w:b/>
          <w:bCs/>
          <w:szCs w:val="24"/>
        </w:rPr>
      </w:pP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ini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metode</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kuantitatif</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yaitu</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jenis</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yang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statistika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melalui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riset</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survei</w:t>
      </w:r>
      <w:proofErr w:type="spellEnd"/>
      <w:r w:rsidRPr="003C7046">
        <w:rPr>
          <w:rFonts w:ascii="Times New Roman" w:hAnsi="Times New Roman" w:cs="Times New Roman"/>
          <w:szCs w:val="24"/>
          <w:lang w:val="en-US"/>
        </w:rPr>
        <w:t xml:space="preserve"> </w:t>
      </w:r>
      <w:r w:rsidR="00B51F88">
        <w:rPr>
          <w:rFonts w:ascii="Times New Roman" w:hAnsi="Times New Roman" w:cs="Times New Roman"/>
          <w:szCs w:val="24"/>
        </w:rPr>
        <w:t xml:space="preserve">dengan </w:t>
      </w:r>
      <w:proofErr w:type="spellStart"/>
      <w:r w:rsidRPr="003C7046">
        <w:rPr>
          <w:rFonts w:ascii="Times New Roman" w:hAnsi="Times New Roman" w:cs="Times New Roman"/>
          <w:szCs w:val="24"/>
          <w:lang w:val="en-US"/>
        </w:rPr>
        <w:t>skala</w:t>
      </w:r>
      <w:proofErr w:type="spellEnd"/>
      <w:r w:rsidRPr="003C7046">
        <w:rPr>
          <w:rFonts w:ascii="Times New Roman" w:hAnsi="Times New Roman" w:cs="Times New Roman"/>
          <w:szCs w:val="24"/>
          <w:lang w:val="en-US"/>
        </w:rPr>
        <w:t xml:space="preserve"> </w:t>
      </w:r>
      <w:r w:rsidR="00B51F88">
        <w:rPr>
          <w:rFonts w:ascii="Times New Roman" w:hAnsi="Times New Roman" w:cs="Times New Roman"/>
          <w:szCs w:val="24"/>
        </w:rPr>
        <w:t xml:space="preserve">cukup </w:t>
      </w:r>
      <w:proofErr w:type="spellStart"/>
      <w:r w:rsidRPr="003C7046">
        <w:rPr>
          <w:rFonts w:ascii="Times New Roman" w:hAnsi="Times New Roman" w:cs="Times New Roman"/>
          <w:szCs w:val="24"/>
          <w:lang w:val="en-US"/>
        </w:rPr>
        <w:t>besar</w:t>
      </w:r>
      <w:proofErr w:type="spellEnd"/>
      <w:r w:rsidRPr="003C7046">
        <w:rPr>
          <w:rFonts w:ascii="Times New Roman" w:hAnsi="Times New Roman" w:cs="Times New Roman"/>
          <w:szCs w:val="24"/>
          <w:lang w:val="en-US"/>
        </w:rPr>
        <w:t xml:space="preserve">, </w:t>
      </w:r>
      <w:proofErr w:type="gramStart"/>
      <w:r w:rsidR="00B51F88">
        <w:rPr>
          <w:rFonts w:ascii="Times New Roman" w:hAnsi="Times New Roman" w:cs="Times New Roman"/>
          <w:szCs w:val="24"/>
        </w:rPr>
        <w:t xml:space="preserve">kemudian </w:t>
      </w:r>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mengumpulkan</w:t>
      </w:r>
      <w:proofErr w:type="spellEnd"/>
      <w:proofErr w:type="gramEnd"/>
      <w:r w:rsidRPr="003C7046">
        <w:rPr>
          <w:rFonts w:ascii="Times New Roman" w:hAnsi="Times New Roman" w:cs="Times New Roman"/>
          <w:szCs w:val="24"/>
          <w:lang w:val="en-US"/>
        </w:rPr>
        <w:t xml:space="preserve"> data</w:t>
      </w:r>
      <w:r w:rsidR="00B51F88">
        <w:rPr>
          <w:rFonts w:ascii="Times New Roman" w:hAnsi="Times New Roman" w:cs="Times New Roman"/>
          <w:szCs w:val="24"/>
        </w:rPr>
        <w:t xml:space="preserve">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kuesioner</w:t>
      </w:r>
      <w:proofErr w:type="spellEnd"/>
      <w:r w:rsidRPr="003C7046">
        <w:rPr>
          <w:rFonts w:ascii="Times New Roman" w:hAnsi="Times New Roman" w:cs="Times New Roman"/>
          <w:szCs w:val="24"/>
          <w:lang w:val="en-US"/>
        </w:rPr>
        <w:t xml:space="preserve"> </w:t>
      </w:r>
      <w:r w:rsidR="00B51F88">
        <w:rPr>
          <w:rFonts w:ascii="Times New Roman" w:hAnsi="Times New Roman" w:cs="Times New Roman"/>
          <w:szCs w:val="24"/>
        </w:rPr>
        <w:t xml:space="preserve">dan </w:t>
      </w:r>
      <w:proofErr w:type="spellStart"/>
      <w:r w:rsidRPr="003C7046">
        <w:rPr>
          <w:rFonts w:ascii="Times New Roman" w:hAnsi="Times New Roman" w:cs="Times New Roman"/>
          <w:szCs w:val="24"/>
          <w:lang w:val="en-US"/>
        </w:rPr>
        <w:t>wawanc</w:t>
      </w:r>
      <w:r w:rsidR="00956497">
        <w:rPr>
          <w:rFonts w:ascii="Times New Roman" w:hAnsi="Times New Roman" w:cs="Times New Roman"/>
          <w:szCs w:val="24"/>
          <w:lang w:val="en-US"/>
        </w:rPr>
        <w:t>ara</w:t>
      </w:r>
      <w:proofErr w:type="spellEnd"/>
      <w:r w:rsidR="00956497">
        <w:rPr>
          <w:rFonts w:ascii="Times New Roman" w:hAnsi="Times New Roman" w:cs="Times New Roman"/>
          <w:szCs w:val="24"/>
          <w:lang w:val="en-US"/>
        </w:rPr>
        <w:t xml:space="preserve"> </w:t>
      </w:r>
      <w:proofErr w:type="spellStart"/>
      <w:r w:rsidR="00956497">
        <w:rPr>
          <w:rFonts w:ascii="Times New Roman" w:hAnsi="Times New Roman" w:cs="Times New Roman"/>
          <w:szCs w:val="24"/>
          <w:lang w:val="en-US"/>
        </w:rPr>
        <w:t>terstruktur</w:t>
      </w:r>
      <w:proofErr w:type="spellEnd"/>
      <w:r w:rsidR="00956497">
        <w:rPr>
          <w:rFonts w:ascii="Times New Roman" w:hAnsi="Times New Roman" w:cs="Times New Roman"/>
          <w:szCs w:val="24"/>
          <w:lang w:val="en-US"/>
        </w:rPr>
        <w:t xml:space="preserve"> (Dawson, 2009).</w:t>
      </w:r>
      <w:r w:rsidR="00956497">
        <w:rPr>
          <w:rFonts w:ascii="Times New Roman" w:hAnsi="Times New Roman" w:cs="Times New Roman"/>
          <w:szCs w:val="24"/>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ini</w:t>
      </w:r>
      <w:proofErr w:type="spellEnd"/>
      <w:r w:rsidRPr="003C7046">
        <w:rPr>
          <w:rFonts w:ascii="Times New Roman" w:hAnsi="Times New Roman" w:cs="Times New Roman"/>
          <w:szCs w:val="24"/>
          <w:lang w:val="en-US"/>
        </w:rPr>
        <w:t xml:space="preserve"> </w:t>
      </w:r>
      <w:r w:rsidR="00B51F88">
        <w:rPr>
          <w:rFonts w:ascii="Times New Roman" w:hAnsi="Times New Roman" w:cs="Times New Roman"/>
          <w:szCs w:val="24"/>
        </w:rPr>
        <w:t xml:space="preserve">digolongkan </w:t>
      </w:r>
      <w:proofErr w:type="spellStart"/>
      <w:r w:rsidRPr="003C7046">
        <w:rPr>
          <w:rFonts w:ascii="Times New Roman" w:hAnsi="Times New Roman" w:cs="Times New Roman"/>
          <w:szCs w:val="24"/>
          <w:lang w:val="en-US"/>
        </w:rPr>
        <w:t>sebagai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deskriptif</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asosiatif</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deskriptif</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merupakan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yang </w:t>
      </w:r>
      <w:proofErr w:type="spellStart"/>
      <w:r w:rsidRPr="003C7046">
        <w:rPr>
          <w:rFonts w:ascii="Times New Roman" w:hAnsi="Times New Roman" w:cs="Times New Roman"/>
          <w:szCs w:val="24"/>
          <w:lang w:val="en-US"/>
        </w:rPr>
        <w:t>bertujuan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untuk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menggambarkan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kondisi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situasi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berbagai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variabel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sementara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asosiatif</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merupakan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yang </w:t>
      </w:r>
      <w:proofErr w:type="spellStart"/>
      <w:r w:rsidRPr="003C7046">
        <w:rPr>
          <w:rFonts w:ascii="Times New Roman" w:hAnsi="Times New Roman" w:cs="Times New Roman"/>
          <w:szCs w:val="24"/>
          <w:lang w:val="en-US"/>
        </w:rPr>
        <w:t>bertujuan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untuk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lastRenderedPageBreak/>
        <w:t>mengetahui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hubungan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antara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dua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variabel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atau</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lebih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Yanti</w:t>
      </w:r>
      <w:proofErr w:type="spellEnd"/>
      <w:r w:rsidRPr="003C7046">
        <w:rPr>
          <w:rFonts w:ascii="Times New Roman" w:hAnsi="Times New Roman" w:cs="Times New Roman"/>
          <w:szCs w:val="24"/>
          <w:lang w:val="en-US"/>
        </w:rPr>
        <w:t xml:space="preserve">, 2014).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ini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uji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korelasi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untuk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mengkaji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hubungan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antara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variabel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bebas</w:t>
      </w:r>
      <w:proofErr w:type="spellEnd"/>
      <w:r w:rsidRPr="003C7046">
        <w:rPr>
          <w:rFonts w:ascii="Times New Roman" w:hAnsi="Times New Roman" w:cs="Times New Roman"/>
          <w:szCs w:val="24"/>
          <w:lang w:val="en-US"/>
        </w:rPr>
        <w:t xml:space="preserve"> (X) </w:t>
      </w:r>
      <w:proofErr w:type="spellStart"/>
      <w:r w:rsidRPr="003C7046">
        <w:rPr>
          <w:rFonts w:ascii="Times New Roman" w:hAnsi="Times New Roman" w:cs="Times New Roman"/>
          <w:szCs w:val="24"/>
          <w:lang w:val="en-US"/>
        </w:rPr>
        <w:t>dan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terikat</w:t>
      </w:r>
      <w:proofErr w:type="spellEnd"/>
      <w:r w:rsidRPr="003C7046">
        <w:rPr>
          <w:rFonts w:ascii="Times New Roman" w:hAnsi="Times New Roman" w:cs="Times New Roman"/>
          <w:szCs w:val="24"/>
          <w:lang w:val="en-US"/>
        </w:rPr>
        <w:t xml:space="preserve"> (Y). </w:t>
      </w:r>
      <w:proofErr w:type="spellStart"/>
      <w:r w:rsidRPr="003C7046">
        <w:rPr>
          <w:rFonts w:ascii="Times New Roman" w:hAnsi="Times New Roman" w:cs="Times New Roman"/>
          <w:szCs w:val="24"/>
          <w:lang w:val="en-US"/>
        </w:rPr>
        <w:t>Variabel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pada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ini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yaitu</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pemahaman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aqidah</w:t>
      </w:r>
      <w:proofErr w:type="spellEnd"/>
      <w:r w:rsidRPr="003C7046">
        <w:rPr>
          <w:rFonts w:ascii="Times New Roman" w:hAnsi="Times New Roman" w:cs="Times New Roman"/>
          <w:szCs w:val="24"/>
          <w:lang w:val="en-US"/>
        </w:rPr>
        <w:t xml:space="preserve"> Islam </w:t>
      </w:r>
      <w:proofErr w:type="spellStart"/>
      <w:r w:rsidRPr="003C7046">
        <w:rPr>
          <w:rFonts w:ascii="Times New Roman" w:hAnsi="Times New Roman" w:cs="Times New Roman"/>
          <w:szCs w:val="24"/>
          <w:lang w:val="en-US"/>
        </w:rPr>
        <w:t>sebagai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variabel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bebas</w:t>
      </w:r>
      <w:proofErr w:type="spellEnd"/>
      <w:r w:rsidRPr="003C7046">
        <w:rPr>
          <w:rFonts w:ascii="Times New Roman" w:hAnsi="Times New Roman" w:cs="Times New Roman"/>
          <w:szCs w:val="24"/>
          <w:lang w:val="en-US"/>
        </w:rPr>
        <w:t xml:space="preserve"> (X), </w:t>
      </w:r>
      <w:proofErr w:type="spellStart"/>
      <w:r w:rsidRPr="003C7046">
        <w:rPr>
          <w:rFonts w:ascii="Times New Roman" w:hAnsi="Times New Roman" w:cs="Times New Roman"/>
          <w:szCs w:val="24"/>
          <w:lang w:val="en-US"/>
        </w:rPr>
        <w:t>dan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respon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remaja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terhadap</w:t>
      </w:r>
      <w:proofErr w:type="spellEnd"/>
      <w:r w:rsidRPr="003C7046">
        <w:rPr>
          <w:rFonts w:ascii="Times New Roman" w:hAnsi="Times New Roman" w:cs="Times New Roman"/>
          <w:szCs w:val="24"/>
          <w:lang w:val="en-US"/>
        </w:rPr>
        <w:t xml:space="preserve"> insecurity</w:t>
      </w:r>
      <w:r w:rsidR="00956497">
        <w:rPr>
          <w:rFonts w:ascii="Times New Roman" w:hAnsi="Times New Roman" w:cs="Times New Roman"/>
          <w:szCs w:val="24"/>
          <w:lang w:val="en-US"/>
        </w:rPr>
        <w:t xml:space="preserve"> </w:t>
      </w:r>
      <w:proofErr w:type="spellStart"/>
      <w:r w:rsidR="00956497">
        <w:rPr>
          <w:rFonts w:ascii="Times New Roman" w:hAnsi="Times New Roman" w:cs="Times New Roman"/>
          <w:szCs w:val="24"/>
          <w:lang w:val="en-US"/>
        </w:rPr>
        <w:t>sebagai</w:t>
      </w:r>
      <w:proofErr w:type="spellEnd"/>
      <w:r w:rsidR="00956497">
        <w:rPr>
          <w:rFonts w:ascii="Times New Roman" w:hAnsi="Times New Roman" w:cs="Times New Roman"/>
          <w:szCs w:val="24"/>
          <w:lang w:val="en-US"/>
        </w:rPr>
        <w:t xml:space="preserve"> </w:t>
      </w:r>
      <w:proofErr w:type="spellStart"/>
      <w:r w:rsidR="00956497">
        <w:rPr>
          <w:rFonts w:ascii="Times New Roman" w:hAnsi="Times New Roman" w:cs="Times New Roman"/>
          <w:szCs w:val="24"/>
          <w:lang w:val="en-US"/>
        </w:rPr>
        <w:t>variabel</w:t>
      </w:r>
      <w:proofErr w:type="spellEnd"/>
      <w:r w:rsidR="00956497">
        <w:rPr>
          <w:rFonts w:ascii="Times New Roman" w:hAnsi="Times New Roman" w:cs="Times New Roman"/>
          <w:szCs w:val="24"/>
          <w:lang w:val="en-US"/>
        </w:rPr>
        <w:t xml:space="preserve"> </w:t>
      </w:r>
      <w:proofErr w:type="spellStart"/>
      <w:r w:rsidR="00956497">
        <w:rPr>
          <w:rFonts w:ascii="Times New Roman" w:hAnsi="Times New Roman" w:cs="Times New Roman"/>
          <w:szCs w:val="24"/>
          <w:lang w:val="en-US"/>
        </w:rPr>
        <w:t>terikat</w:t>
      </w:r>
      <w:proofErr w:type="spellEnd"/>
      <w:r w:rsidR="00956497">
        <w:rPr>
          <w:rFonts w:ascii="Times New Roman" w:hAnsi="Times New Roman" w:cs="Times New Roman"/>
          <w:szCs w:val="24"/>
          <w:lang w:val="en-US"/>
        </w:rPr>
        <w:t xml:space="preserve"> (Y). </w:t>
      </w:r>
    </w:p>
    <w:p w14:paraId="1B795415" w14:textId="77777777" w:rsidR="00956497" w:rsidRDefault="003C7046" w:rsidP="00956497">
      <w:pPr>
        <w:ind w:firstLine="720"/>
        <w:rPr>
          <w:rFonts w:ascii="Times New Roman" w:hAnsi="Times New Roman" w:cs="Times New Roman"/>
          <w:b/>
          <w:bCs/>
          <w:szCs w:val="24"/>
        </w:rPr>
      </w:pPr>
      <w:proofErr w:type="spellStart"/>
      <w:r w:rsidRPr="003C7046">
        <w:rPr>
          <w:rFonts w:ascii="Times New Roman" w:hAnsi="Times New Roman" w:cs="Times New Roman"/>
          <w:szCs w:val="24"/>
          <w:lang w:val="en-US"/>
        </w:rPr>
        <w:t>Populasi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pad</w:t>
      </w:r>
      <w:r w:rsidR="00B51F88">
        <w:rPr>
          <w:rFonts w:ascii="Times New Roman" w:hAnsi="Times New Roman" w:cs="Times New Roman"/>
          <w:szCs w:val="24"/>
          <w:lang w:val="en-US"/>
        </w:rPr>
        <w:t>a</w:t>
      </w:r>
      <w:proofErr w:type="spellEnd"/>
      <w:r w:rsidR="00B51F88">
        <w:rPr>
          <w:rFonts w:ascii="Times New Roman" w:hAnsi="Times New Roman" w:cs="Times New Roman"/>
          <w:szCs w:val="24"/>
          <w:lang w:val="en-US"/>
        </w:rPr>
        <w:t xml:space="preserve"> </w:t>
      </w:r>
      <w:proofErr w:type="spellStart"/>
      <w:r w:rsidR="00B51F88">
        <w:rPr>
          <w:rFonts w:ascii="Times New Roman" w:hAnsi="Times New Roman" w:cs="Times New Roman"/>
          <w:szCs w:val="24"/>
          <w:lang w:val="en-US"/>
        </w:rPr>
        <w:t>penelitian</w:t>
      </w:r>
      <w:proofErr w:type="spellEnd"/>
      <w:r w:rsidR="00B51F88">
        <w:rPr>
          <w:rFonts w:ascii="Times New Roman" w:hAnsi="Times New Roman" w:cs="Times New Roman"/>
          <w:szCs w:val="24"/>
          <w:lang w:val="en-US"/>
        </w:rPr>
        <w:t xml:space="preserve"> </w:t>
      </w:r>
      <w:proofErr w:type="spellStart"/>
      <w:r w:rsidR="00B51F88">
        <w:rPr>
          <w:rFonts w:ascii="Times New Roman" w:hAnsi="Times New Roman" w:cs="Times New Roman"/>
          <w:szCs w:val="24"/>
          <w:lang w:val="en-US"/>
        </w:rPr>
        <w:t>ini</w:t>
      </w:r>
      <w:proofErr w:type="spellEnd"/>
      <w:r w:rsidR="00B51F88">
        <w:rPr>
          <w:rFonts w:ascii="Times New Roman" w:hAnsi="Times New Roman" w:cs="Times New Roman"/>
          <w:szCs w:val="24"/>
          <w:lang w:val="en-US"/>
        </w:rPr>
        <w:t xml:space="preserve"> </w:t>
      </w:r>
      <w:proofErr w:type="spellStart"/>
      <w:r w:rsidR="00B51F88">
        <w:rPr>
          <w:rFonts w:ascii="Times New Roman" w:hAnsi="Times New Roman" w:cs="Times New Roman"/>
          <w:szCs w:val="24"/>
          <w:lang w:val="en-US"/>
        </w:rPr>
        <w:t>adalah</w:t>
      </w:r>
      <w:proofErr w:type="spellEnd"/>
      <w:r w:rsidR="00B51F88">
        <w:rPr>
          <w:rFonts w:ascii="Times New Roman" w:hAnsi="Times New Roman" w:cs="Times New Roman"/>
          <w:szCs w:val="24"/>
          <w:lang w:val="en-US"/>
        </w:rPr>
        <w:t xml:space="preserve"> </w:t>
      </w:r>
      <w:proofErr w:type="spellStart"/>
      <w:r w:rsidR="00B51F88">
        <w:rPr>
          <w:rFonts w:ascii="Times New Roman" w:hAnsi="Times New Roman" w:cs="Times New Roman"/>
          <w:szCs w:val="24"/>
          <w:lang w:val="en-US"/>
        </w:rPr>
        <w:t>remaja</w:t>
      </w:r>
      <w:proofErr w:type="spellEnd"/>
      <w:r w:rsidR="00B51F88">
        <w:rPr>
          <w:rFonts w:ascii="Times New Roman" w:hAnsi="Times New Roman" w:cs="Times New Roman"/>
          <w:szCs w:val="24"/>
        </w:rPr>
        <w:t xml:space="preserve"> </w:t>
      </w:r>
      <w:r w:rsidRPr="003C7046">
        <w:rPr>
          <w:rFonts w:ascii="Times New Roman" w:hAnsi="Times New Roman" w:cs="Times New Roman"/>
          <w:szCs w:val="24"/>
          <w:lang w:val="en-US"/>
        </w:rPr>
        <w:t xml:space="preserve">yang </w:t>
      </w:r>
      <w:proofErr w:type="spellStart"/>
      <w:r w:rsidRPr="003C7046">
        <w:rPr>
          <w:rFonts w:ascii="Times New Roman" w:hAnsi="Times New Roman" w:cs="Times New Roman"/>
          <w:szCs w:val="24"/>
          <w:lang w:val="en-US"/>
        </w:rPr>
        <w:t>berusia</w:t>
      </w:r>
      <w:proofErr w:type="spellEnd"/>
      <w:r w:rsidRPr="003C7046">
        <w:rPr>
          <w:rFonts w:ascii="Times New Roman" w:hAnsi="Times New Roman" w:cs="Times New Roman"/>
          <w:szCs w:val="24"/>
          <w:lang w:val="en-US"/>
        </w:rPr>
        <w:t xml:space="preserve"> 12-21 </w:t>
      </w:r>
      <w:proofErr w:type="spellStart"/>
      <w:r w:rsidRPr="003C7046">
        <w:rPr>
          <w:rFonts w:ascii="Times New Roman" w:hAnsi="Times New Roman" w:cs="Times New Roman"/>
          <w:szCs w:val="24"/>
          <w:lang w:val="en-US"/>
        </w:rPr>
        <w:t>tahun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Diananda</w:t>
      </w:r>
      <w:proofErr w:type="spellEnd"/>
      <w:r w:rsidRPr="003C7046">
        <w:rPr>
          <w:rFonts w:ascii="Times New Roman" w:hAnsi="Times New Roman" w:cs="Times New Roman"/>
          <w:szCs w:val="24"/>
          <w:lang w:val="en-US"/>
        </w:rPr>
        <w:t xml:space="preserve">, 2018) yang </w:t>
      </w:r>
      <w:proofErr w:type="spellStart"/>
      <w:r w:rsidRPr="003C7046">
        <w:rPr>
          <w:rFonts w:ascii="Times New Roman" w:hAnsi="Times New Roman" w:cs="Times New Roman"/>
          <w:szCs w:val="24"/>
          <w:lang w:val="en-US"/>
        </w:rPr>
        <w:t>beragama</w:t>
      </w:r>
      <w:proofErr w:type="spellEnd"/>
      <w:r w:rsidRPr="003C7046">
        <w:rPr>
          <w:rFonts w:ascii="Times New Roman" w:hAnsi="Times New Roman" w:cs="Times New Roman"/>
          <w:szCs w:val="24"/>
          <w:lang w:val="en-US"/>
        </w:rPr>
        <w:t xml:space="preserve"> Islam. </w:t>
      </w:r>
      <w:proofErr w:type="spellStart"/>
      <w:r w:rsidRPr="003C7046">
        <w:rPr>
          <w:rFonts w:ascii="Times New Roman" w:hAnsi="Times New Roman" w:cs="Times New Roman"/>
          <w:szCs w:val="24"/>
          <w:lang w:val="en-US"/>
        </w:rPr>
        <w:t>Populasi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adalah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suatu</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kelompok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besar</w:t>
      </w:r>
      <w:proofErr w:type="spellEnd"/>
      <w:r w:rsidRPr="003C7046">
        <w:rPr>
          <w:rFonts w:ascii="Times New Roman" w:hAnsi="Times New Roman" w:cs="Times New Roman"/>
          <w:szCs w:val="24"/>
          <w:lang w:val="en-US"/>
        </w:rPr>
        <w:t xml:space="preserve"> yang </w:t>
      </w:r>
      <w:proofErr w:type="spellStart"/>
      <w:r w:rsidRPr="003C7046">
        <w:rPr>
          <w:rFonts w:ascii="Times New Roman" w:hAnsi="Times New Roman" w:cs="Times New Roman"/>
          <w:szCs w:val="24"/>
          <w:lang w:val="en-US"/>
        </w:rPr>
        <w:t>darinya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kemudian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dipilih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beberapa</w:t>
      </w:r>
      <w:proofErr w:type="spellEnd"/>
      <w:r w:rsidRPr="003C7046">
        <w:rPr>
          <w:rFonts w:ascii="Times New Roman" w:hAnsi="Times New Roman" w:cs="Times New Roman"/>
          <w:szCs w:val="24"/>
          <w:lang w:val="en-US"/>
        </w:rPr>
        <w:t xml:space="preserve"> orang yang </w:t>
      </w:r>
      <w:proofErr w:type="spellStart"/>
      <w:r w:rsidRPr="003C7046">
        <w:rPr>
          <w:rFonts w:ascii="Times New Roman" w:hAnsi="Times New Roman" w:cs="Times New Roman"/>
          <w:szCs w:val="24"/>
          <w:lang w:val="en-US"/>
        </w:rPr>
        <w:t>menjadi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sampel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dalam</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Lodico</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dkk</w:t>
      </w:r>
      <w:proofErr w:type="spellEnd"/>
      <w:r w:rsidRPr="003C7046">
        <w:rPr>
          <w:rFonts w:ascii="Times New Roman" w:hAnsi="Times New Roman" w:cs="Times New Roman"/>
          <w:szCs w:val="24"/>
          <w:lang w:val="en-US"/>
        </w:rPr>
        <w:t xml:space="preserve">, 2006). </w:t>
      </w:r>
      <w:proofErr w:type="spellStart"/>
      <w:r w:rsidRPr="003C7046">
        <w:rPr>
          <w:rFonts w:ascii="Times New Roman" w:hAnsi="Times New Roman" w:cs="Times New Roman"/>
          <w:szCs w:val="24"/>
          <w:lang w:val="en-US"/>
        </w:rPr>
        <w:t>Sampel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pada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suatu</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diambil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teknik</w:t>
      </w:r>
      <w:proofErr w:type="spellEnd"/>
      <w:r w:rsidRPr="003C7046">
        <w:rPr>
          <w:rFonts w:ascii="Times New Roman" w:hAnsi="Times New Roman" w:cs="Times New Roman"/>
          <w:szCs w:val="24"/>
          <w:lang w:val="en-US"/>
        </w:rPr>
        <w:t xml:space="preserve"> sampling, </w:t>
      </w:r>
      <w:proofErr w:type="spellStart"/>
      <w:r w:rsidRPr="003C7046">
        <w:rPr>
          <w:rFonts w:ascii="Times New Roman" w:hAnsi="Times New Roman" w:cs="Times New Roman"/>
          <w:szCs w:val="24"/>
          <w:lang w:val="en-US"/>
        </w:rPr>
        <w:t>dan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pada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ini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teknik</w:t>
      </w:r>
      <w:proofErr w:type="spellEnd"/>
      <w:r w:rsidRPr="003C7046">
        <w:rPr>
          <w:rFonts w:ascii="Times New Roman" w:hAnsi="Times New Roman" w:cs="Times New Roman"/>
          <w:szCs w:val="24"/>
          <w:lang w:val="en-US"/>
        </w:rPr>
        <w:t xml:space="preserve"> yang </w:t>
      </w:r>
      <w:proofErr w:type="spellStart"/>
      <w:r w:rsidRPr="003C7046">
        <w:rPr>
          <w:rFonts w:ascii="Times New Roman" w:hAnsi="Times New Roman" w:cs="Times New Roman"/>
          <w:szCs w:val="24"/>
          <w:lang w:val="en-US"/>
        </w:rPr>
        <w:t>digunakan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adalah</w:t>
      </w:r>
      <w:proofErr w:type="spellEnd"/>
      <w:r w:rsidRPr="003C7046">
        <w:rPr>
          <w:rFonts w:ascii="Times New Roman" w:hAnsi="Times New Roman" w:cs="Times New Roman"/>
          <w:szCs w:val="24"/>
          <w:lang w:val="en-US"/>
        </w:rPr>
        <w:t xml:space="preserve"> convenience sampling. </w:t>
      </w:r>
      <w:proofErr w:type="spellStart"/>
      <w:r w:rsidRPr="003C7046">
        <w:rPr>
          <w:rFonts w:ascii="Times New Roman" w:hAnsi="Times New Roman" w:cs="Times New Roman"/>
          <w:szCs w:val="24"/>
          <w:lang w:val="en-US"/>
        </w:rPr>
        <w:t>Teknik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tersebut</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dipilih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karena</w:t>
      </w:r>
      <w:proofErr w:type="spellEnd"/>
      <w:r w:rsidRPr="003C7046">
        <w:rPr>
          <w:rFonts w:ascii="Times New Roman" w:hAnsi="Times New Roman" w:cs="Times New Roman"/>
          <w:szCs w:val="24"/>
          <w:lang w:val="en-US"/>
        </w:rPr>
        <w:t xml:space="preserve"> </w:t>
      </w:r>
      <w:r w:rsidR="00B51F88">
        <w:rPr>
          <w:rFonts w:ascii="Times New Roman" w:hAnsi="Times New Roman" w:cs="Times New Roman"/>
          <w:szCs w:val="24"/>
        </w:rPr>
        <w:t xml:space="preserve">jumlah dari populasi </w:t>
      </w:r>
      <w:proofErr w:type="spellStart"/>
      <w:r w:rsidRPr="003C7046">
        <w:rPr>
          <w:rFonts w:ascii="Times New Roman" w:hAnsi="Times New Roman" w:cs="Times New Roman"/>
          <w:szCs w:val="24"/>
          <w:lang w:val="en-US"/>
        </w:rPr>
        <w:t>tidak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diketa</w:t>
      </w:r>
      <w:r w:rsidR="00B51F88">
        <w:rPr>
          <w:rFonts w:ascii="Times New Roman" w:hAnsi="Times New Roman" w:cs="Times New Roman"/>
          <w:szCs w:val="24"/>
          <w:lang w:val="en-US"/>
        </w:rPr>
        <w:t>hui</w:t>
      </w:r>
      <w:proofErr w:type="spellEnd"/>
      <w:r w:rsidR="00B51F88">
        <w:rPr>
          <w:rFonts w:ascii="Times New Roman" w:hAnsi="Times New Roman" w:cs="Times New Roman"/>
          <w:szCs w:val="24"/>
        </w:rPr>
        <w:t xml:space="preserve"> serta</w:t>
      </w:r>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lebih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mudah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mendapatkan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informasi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dari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anggota-anggota</w:t>
      </w:r>
      <w:proofErr w:type="spellEnd"/>
      <w:r w:rsidRPr="003C7046">
        <w:rPr>
          <w:rFonts w:ascii="Times New Roman" w:hAnsi="Times New Roman" w:cs="Times New Roman"/>
          <w:szCs w:val="24"/>
          <w:lang w:val="en-US"/>
        </w:rPr>
        <w:t xml:space="preserve"> </w:t>
      </w:r>
      <w:proofErr w:type="spellStart"/>
      <w:r w:rsidR="00B51F88">
        <w:rPr>
          <w:rFonts w:ascii="Times New Roman" w:hAnsi="Times New Roman" w:cs="Times New Roman"/>
          <w:szCs w:val="24"/>
          <w:lang w:val="en-US"/>
        </w:rPr>
        <w:t>populas</w:t>
      </w:r>
      <w:proofErr w:type="spellEnd"/>
      <w:r w:rsidR="00B51F88">
        <w:rPr>
          <w:rFonts w:ascii="Times New Roman" w:hAnsi="Times New Roman" w:cs="Times New Roman"/>
          <w:szCs w:val="24"/>
        </w:rPr>
        <w:t>i</w:t>
      </w:r>
      <w:r w:rsidRPr="003C7046">
        <w:rPr>
          <w:rFonts w:ascii="Times New Roman" w:hAnsi="Times New Roman" w:cs="Times New Roman"/>
          <w:szCs w:val="24"/>
          <w:lang w:val="en-US"/>
        </w:rPr>
        <w:t xml:space="preserve"> (Sekaran, 2006).</w:t>
      </w:r>
    </w:p>
    <w:p w14:paraId="1B795416" w14:textId="77777777" w:rsidR="00956497" w:rsidRDefault="003C7046" w:rsidP="00956497">
      <w:pPr>
        <w:ind w:firstLine="720"/>
        <w:rPr>
          <w:rFonts w:ascii="Times New Roman" w:hAnsi="Times New Roman" w:cs="Times New Roman"/>
          <w:b/>
          <w:bCs/>
          <w:szCs w:val="24"/>
        </w:rPr>
      </w:pPr>
      <w:proofErr w:type="spellStart"/>
      <w:r w:rsidRPr="003C7046">
        <w:rPr>
          <w:rFonts w:ascii="Times New Roman" w:hAnsi="Times New Roman" w:cs="Times New Roman"/>
          <w:szCs w:val="24"/>
          <w:lang w:val="en-US"/>
        </w:rPr>
        <w:t>Teknik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pengumpulan</w:t>
      </w:r>
      <w:proofErr w:type="spellEnd"/>
      <w:r w:rsidRPr="003C7046">
        <w:rPr>
          <w:rFonts w:ascii="Times New Roman" w:hAnsi="Times New Roman" w:cs="Times New Roman"/>
          <w:szCs w:val="24"/>
          <w:lang w:val="en-US"/>
        </w:rPr>
        <w:t xml:space="preserve"> data </w:t>
      </w:r>
      <w:proofErr w:type="spellStart"/>
      <w:r w:rsidRPr="003C7046">
        <w:rPr>
          <w:rFonts w:ascii="Times New Roman" w:hAnsi="Times New Roman" w:cs="Times New Roman"/>
          <w:szCs w:val="24"/>
          <w:lang w:val="en-US"/>
        </w:rPr>
        <w:t>pada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ini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adalah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kuesioner</w:t>
      </w:r>
      <w:proofErr w:type="spellEnd"/>
      <w:r w:rsidRPr="003C7046">
        <w:rPr>
          <w:rFonts w:ascii="Times New Roman" w:hAnsi="Times New Roman" w:cs="Times New Roman"/>
          <w:szCs w:val="24"/>
          <w:lang w:val="en-US"/>
        </w:rPr>
        <w:t xml:space="preserve"> yang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skala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sikap</w:t>
      </w:r>
      <w:proofErr w:type="spellEnd"/>
      <w:r w:rsidRPr="003C7046">
        <w:rPr>
          <w:rFonts w:ascii="Times New Roman" w:hAnsi="Times New Roman" w:cs="Times New Roman"/>
          <w:szCs w:val="24"/>
          <w:lang w:val="en-US"/>
        </w:rPr>
        <w:t xml:space="preserve"> model </w:t>
      </w:r>
      <w:proofErr w:type="spellStart"/>
      <w:r w:rsidRPr="003C7046">
        <w:rPr>
          <w:rFonts w:ascii="Times New Roman" w:hAnsi="Times New Roman" w:cs="Times New Roman"/>
          <w:szCs w:val="24"/>
          <w:lang w:val="en-US"/>
        </w:rPr>
        <w:t>Likert</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terdiri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atas</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skala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untuk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mengukur</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pemahaman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aqidah</w:t>
      </w:r>
      <w:proofErr w:type="spellEnd"/>
      <w:r w:rsidRPr="003C7046">
        <w:rPr>
          <w:rFonts w:ascii="Times New Roman" w:hAnsi="Times New Roman" w:cs="Times New Roman"/>
          <w:szCs w:val="24"/>
          <w:lang w:val="en-US"/>
        </w:rPr>
        <w:t xml:space="preserve"> Islam dan insecurity. </w:t>
      </w:r>
      <w:proofErr w:type="spellStart"/>
      <w:r w:rsidRPr="003C7046">
        <w:rPr>
          <w:rFonts w:ascii="Times New Roman" w:hAnsi="Times New Roman" w:cs="Times New Roman"/>
          <w:szCs w:val="24"/>
          <w:lang w:val="en-US"/>
        </w:rPr>
        <w:t>Skala</w:t>
      </w:r>
      <w:proofErr w:type="spellEnd"/>
      <w:r w:rsidRPr="003C7046">
        <w:rPr>
          <w:rFonts w:ascii="Times New Roman" w:hAnsi="Times New Roman" w:cs="Times New Roman"/>
          <w:szCs w:val="24"/>
          <w:lang w:val="en-US"/>
        </w:rPr>
        <w:t xml:space="preserve"> yang </w:t>
      </w:r>
      <w:proofErr w:type="spellStart"/>
      <w:r w:rsidRPr="003C7046">
        <w:rPr>
          <w:rFonts w:ascii="Times New Roman" w:hAnsi="Times New Roman" w:cs="Times New Roman"/>
          <w:szCs w:val="24"/>
          <w:lang w:val="en-US"/>
        </w:rPr>
        <w:t>digunakan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untuk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mengukur</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pemahaman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aqidah</w:t>
      </w:r>
      <w:proofErr w:type="spellEnd"/>
      <w:r w:rsidRPr="003C7046">
        <w:rPr>
          <w:rFonts w:ascii="Times New Roman" w:hAnsi="Times New Roman" w:cs="Times New Roman"/>
          <w:szCs w:val="24"/>
          <w:lang w:val="en-US"/>
        </w:rPr>
        <w:t xml:space="preserve"> Islam </w:t>
      </w:r>
      <w:proofErr w:type="spellStart"/>
      <w:r w:rsidRPr="003C7046">
        <w:rPr>
          <w:rFonts w:ascii="Times New Roman" w:hAnsi="Times New Roman" w:cs="Times New Roman"/>
          <w:szCs w:val="24"/>
          <w:lang w:val="en-US"/>
        </w:rPr>
        <w:t>dikembangkan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berdasarkan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kuesioner</w:t>
      </w:r>
      <w:proofErr w:type="spellEnd"/>
      <w:r w:rsidRPr="003C7046">
        <w:rPr>
          <w:rFonts w:ascii="Times New Roman" w:hAnsi="Times New Roman" w:cs="Times New Roman"/>
          <w:szCs w:val="24"/>
          <w:lang w:val="en-US"/>
        </w:rPr>
        <w:t xml:space="preserve"> yang </w:t>
      </w:r>
      <w:proofErr w:type="spellStart"/>
      <w:r w:rsidRPr="003C7046">
        <w:rPr>
          <w:rFonts w:ascii="Times New Roman" w:hAnsi="Times New Roman" w:cs="Times New Roman"/>
          <w:szCs w:val="24"/>
          <w:lang w:val="en-US"/>
        </w:rPr>
        <w:t>dibuat</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oleh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Dahlina</w:t>
      </w:r>
      <w:proofErr w:type="spellEnd"/>
      <w:r w:rsidRPr="003C7046">
        <w:rPr>
          <w:rFonts w:ascii="Times New Roman" w:hAnsi="Times New Roman" w:cs="Times New Roman"/>
          <w:szCs w:val="24"/>
          <w:lang w:val="en-US"/>
        </w:rPr>
        <w:t xml:space="preserve"> (2018) </w:t>
      </w:r>
      <w:proofErr w:type="spellStart"/>
      <w:r w:rsidRPr="003C7046">
        <w:rPr>
          <w:rFonts w:ascii="Times New Roman" w:hAnsi="Times New Roman" w:cs="Times New Roman"/>
          <w:szCs w:val="24"/>
          <w:lang w:val="en-US"/>
        </w:rPr>
        <w:t>mengenai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religiusitas</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pada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dimensi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keyakinan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aqidah</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Sementara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skala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untuk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mengukur</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tingkat</w:t>
      </w:r>
      <w:proofErr w:type="spellEnd"/>
      <w:r w:rsidRPr="003C7046">
        <w:rPr>
          <w:rFonts w:ascii="Times New Roman" w:hAnsi="Times New Roman" w:cs="Times New Roman"/>
          <w:szCs w:val="24"/>
          <w:lang w:val="en-US"/>
        </w:rPr>
        <w:t xml:space="preserve"> insecurity </w:t>
      </w:r>
      <w:proofErr w:type="spellStart"/>
      <w:r w:rsidRPr="003C7046">
        <w:rPr>
          <w:rFonts w:ascii="Times New Roman" w:hAnsi="Times New Roman" w:cs="Times New Roman"/>
          <w:szCs w:val="24"/>
          <w:lang w:val="en-US"/>
        </w:rPr>
        <w:t>dibuat</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berdasarkan</w:t>
      </w:r>
      <w:proofErr w:type="spellEnd"/>
      <w:r w:rsidRPr="003C7046">
        <w:rPr>
          <w:rFonts w:ascii="Times New Roman" w:hAnsi="Times New Roman" w:cs="Times New Roman"/>
          <w:szCs w:val="24"/>
          <w:lang w:val="en-US"/>
        </w:rPr>
        <w:t xml:space="preserve"> Feelings of Inadequacy Scale yang </w:t>
      </w:r>
      <w:proofErr w:type="spellStart"/>
      <w:r w:rsidRPr="003C7046">
        <w:rPr>
          <w:rFonts w:ascii="Times New Roman" w:hAnsi="Times New Roman" w:cs="Times New Roman"/>
          <w:szCs w:val="24"/>
          <w:lang w:val="en-US"/>
        </w:rPr>
        <w:t>dike</w:t>
      </w:r>
      <w:r w:rsidR="00956497">
        <w:rPr>
          <w:rFonts w:ascii="Times New Roman" w:hAnsi="Times New Roman" w:cs="Times New Roman"/>
          <w:szCs w:val="24"/>
          <w:lang w:val="en-US"/>
        </w:rPr>
        <w:t>mbangkan</w:t>
      </w:r>
      <w:proofErr w:type="spellEnd"/>
      <w:r w:rsidR="00956497">
        <w:rPr>
          <w:rFonts w:ascii="Times New Roman" w:hAnsi="Times New Roman" w:cs="Times New Roman"/>
          <w:szCs w:val="24"/>
          <w:lang w:val="en-US"/>
        </w:rPr>
        <w:t xml:space="preserve"> </w:t>
      </w:r>
      <w:proofErr w:type="spellStart"/>
      <w:r w:rsidR="00956497">
        <w:rPr>
          <w:rFonts w:ascii="Times New Roman" w:hAnsi="Times New Roman" w:cs="Times New Roman"/>
          <w:szCs w:val="24"/>
          <w:lang w:val="en-US"/>
        </w:rPr>
        <w:t>oleh</w:t>
      </w:r>
      <w:proofErr w:type="spellEnd"/>
      <w:r w:rsidR="00956497">
        <w:rPr>
          <w:rFonts w:ascii="Times New Roman" w:hAnsi="Times New Roman" w:cs="Times New Roman"/>
          <w:szCs w:val="24"/>
          <w:lang w:val="en-US"/>
        </w:rPr>
        <w:t xml:space="preserve"> Janis </w:t>
      </w:r>
      <w:proofErr w:type="spellStart"/>
      <w:r w:rsidR="00956497">
        <w:rPr>
          <w:rFonts w:ascii="Times New Roman" w:hAnsi="Times New Roman" w:cs="Times New Roman"/>
          <w:szCs w:val="24"/>
          <w:lang w:val="en-US"/>
        </w:rPr>
        <w:t>dan</w:t>
      </w:r>
      <w:proofErr w:type="spellEnd"/>
      <w:r w:rsidR="00956497">
        <w:rPr>
          <w:rFonts w:ascii="Times New Roman" w:hAnsi="Times New Roman" w:cs="Times New Roman"/>
          <w:szCs w:val="24"/>
          <w:lang w:val="en-US"/>
        </w:rPr>
        <w:t xml:space="preserve"> Field. </w:t>
      </w:r>
    </w:p>
    <w:p w14:paraId="1B795417" w14:textId="77777777" w:rsidR="00956497" w:rsidRDefault="003C7046" w:rsidP="00956497">
      <w:pPr>
        <w:ind w:firstLine="720"/>
        <w:rPr>
          <w:rFonts w:ascii="Times New Roman" w:hAnsi="Times New Roman" w:cs="Times New Roman"/>
          <w:szCs w:val="24"/>
        </w:rPr>
      </w:pPr>
      <w:proofErr w:type="spellStart"/>
      <w:r w:rsidRPr="003C7046">
        <w:rPr>
          <w:rFonts w:ascii="Times New Roman" w:hAnsi="Times New Roman" w:cs="Times New Roman"/>
          <w:szCs w:val="24"/>
          <w:lang w:val="en-US"/>
        </w:rPr>
        <w:t>Teknik</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analisis</w:t>
      </w:r>
      <w:proofErr w:type="spellEnd"/>
      <w:r w:rsidRPr="003C7046">
        <w:rPr>
          <w:rFonts w:ascii="Times New Roman" w:hAnsi="Times New Roman" w:cs="Times New Roman"/>
          <w:szCs w:val="24"/>
          <w:lang w:val="en-US"/>
        </w:rPr>
        <w:t xml:space="preserve"> data </w:t>
      </w:r>
      <w:r w:rsidR="00B51F88">
        <w:rPr>
          <w:rFonts w:ascii="Times New Roman" w:hAnsi="Times New Roman" w:cs="Times New Roman"/>
          <w:szCs w:val="24"/>
        </w:rPr>
        <w:t xml:space="preserve">dalam penelitian ini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analisis</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deskriptif</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korelasi</w:t>
      </w:r>
      <w:proofErr w:type="spellEnd"/>
      <w:r w:rsidRPr="003C7046">
        <w:rPr>
          <w:rFonts w:ascii="Times New Roman" w:hAnsi="Times New Roman" w:cs="Times New Roman"/>
          <w:szCs w:val="24"/>
          <w:lang w:val="en-US"/>
        </w:rPr>
        <w:t xml:space="preserve"> Pearson Product Moment. </w:t>
      </w:r>
      <w:proofErr w:type="spellStart"/>
      <w:r w:rsidRPr="003C7046">
        <w:rPr>
          <w:rFonts w:ascii="Times New Roman" w:hAnsi="Times New Roman" w:cs="Times New Roman"/>
          <w:szCs w:val="24"/>
          <w:lang w:val="en-US"/>
        </w:rPr>
        <w:t>Interpretasi</w:t>
      </w:r>
      <w:proofErr w:type="spellEnd"/>
      <w:r w:rsidRPr="003C7046">
        <w:rPr>
          <w:rFonts w:ascii="Times New Roman" w:hAnsi="Times New Roman" w:cs="Times New Roman"/>
          <w:szCs w:val="24"/>
          <w:lang w:val="en-US"/>
        </w:rPr>
        <w:t xml:space="preserve"> data </w:t>
      </w:r>
      <w:proofErr w:type="spellStart"/>
      <w:r w:rsidRPr="003C7046">
        <w:rPr>
          <w:rFonts w:ascii="Times New Roman" w:hAnsi="Times New Roman" w:cs="Times New Roman"/>
          <w:szCs w:val="24"/>
          <w:lang w:val="en-US"/>
        </w:rPr>
        <w:t>deskriptif</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dilakukan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dengan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melihat</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kriteria</w:t>
      </w:r>
      <w:proofErr w:type="spellEnd"/>
      <w:r w:rsidRPr="003C7046">
        <w:rPr>
          <w:rFonts w:ascii="Times New Roman" w:hAnsi="Times New Roman" w:cs="Times New Roman"/>
          <w:szCs w:val="24"/>
          <w:lang w:val="en-US"/>
        </w:rPr>
        <w:t xml:space="preserve"> Tingkat </w:t>
      </w:r>
      <w:proofErr w:type="spellStart"/>
      <w:r w:rsidRPr="003C7046">
        <w:rPr>
          <w:rFonts w:ascii="Times New Roman" w:hAnsi="Times New Roman" w:cs="Times New Roman"/>
          <w:szCs w:val="24"/>
          <w:lang w:val="en-US"/>
        </w:rPr>
        <w:t>Capaian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Respondedn</w:t>
      </w:r>
      <w:proofErr w:type="spellEnd"/>
      <w:r w:rsidRPr="003C7046">
        <w:rPr>
          <w:rFonts w:ascii="Times New Roman" w:hAnsi="Times New Roman" w:cs="Times New Roman"/>
          <w:szCs w:val="24"/>
          <w:lang w:val="en-US"/>
        </w:rPr>
        <w:t xml:space="preserve"> (TCR) </w:t>
      </w:r>
      <w:proofErr w:type="spellStart"/>
      <w:r w:rsidRPr="003C7046">
        <w:rPr>
          <w:rFonts w:ascii="Times New Roman" w:hAnsi="Times New Roman" w:cs="Times New Roman"/>
          <w:szCs w:val="24"/>
          <w:lang w:val="en-US"/>
        </w:rPr>
        <w:t>dengan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pengkategorian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nilai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sebagai</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berikut</w:t>
      </w:r>
      <w:proofErr w:type="spellEnd"/>
      <w:r w:rsidRPr="003C7046">
        <w:rPr>
          <w:rFonts w:ascii="Times New Roman" w:hAnsi="Times New Roman" w:cs="Times New Roman"/>
          <w:szCs w:val="24"/>
          <w:lang w:val="en-US"/>
        </w:rPr>
        <w:t>:</w:t>
      </w:r>
    </w:p>
    <w:p w14:paraId="1B795418" w14:textId="77777777" w:rsidR="00143428" w:rsidRPr="00143428" w:rsidRDefault="00143428" w:rsidP="00143428">
      <w:pPr>
        <w:jc w:val="center"/>
        <w:rPr>
          <w:rFonts w:ascii="Times New Roman" w:hAnsi="Times New Roman" w:cs="Times New Roman"/>
          <w:b/>
          <w:sz w:val="22"/>
        </w:rPr>
      </w:pPr>
      <w:r w:rsidRPr="00143428">
        <w:rPr>
          <w:rFonts w:ascii="Times New Roman" w:hAnsi="Times New Roman" w:cs="Times New Roman"/>
          <w:b/>
          <w:sz w:val="22"/>
        </w:rPr>
        <w:t>Tabel 1</w:t>
      </w:r>
    </w:p>
    <w:p w14:paraId="1B795419" w14:textId="77777777" w:rsidR="00143428" w:rsidRPr="00143428" w:rsidRDefault="00143428" w:rsidP="00143428">
      <w:pPr>
        <w:jc w:val="center"/>
        <w:rPr>
          <w:rFonts w:ascii="Times New Roman" w:hAnsi="Times New Roman" w:cs="Times New Roman"/>
          <w:b/>
          <w:sz w:val="22"/>
        </w:rPr>
      </w:pPr>
      <w:proofErr w:type="spellStart"/>
      <w:r w:rsidRPr="00143428">
        <w:rPr>
          <w:rFonts w:ascii="Times New Roman" w:eastAsia="Times New Roman" w:hAnsi="Times New Roman" w:cs="Times New Roman"/>
          <w:b/>
          <w:sz w:val="22"/>
          <w:lang w:val="en-US"/>
        </w:rPr>
        <w:t>Skala</w:t>
      </w:r>
      <w:proofErr w:type="spellEnd"/>
      <w:r w:rsidRPr="00143428">
        <w:rPr>
          <w:rFonts w:ascii="Times New Roman" w:eastAsia="Times New Roman" w:hAnsi="Times New Roman" w:cs="Times New Roman"/>
          <w:b/>
          <w:sz w:val="22"/>
          <w:lang w:val="en-US"/>
        </w:rPr>
        <w:t xml:space="preserve"> </w:t>
      </w:r>
      <w:proofErr w:type="spellStart"/>
      <w:r w:rsidRPr="00143428">
        <w:rPr>
          <w:rFonts w:ascii="Times New Roman" w:eastAsia="Times New Roman" w:hAnsi="Times New Roman" w:cs="Times New Roman"/>
          <w:b/>
          <w:sz w:val="22"/>
          <w:lang w:val="en-US"/>
        </w:rPr>
        <w:t>kategori</w:t>
      </w:r>
      <w:proofErr w:type="spellEnd"/>
      <w:r w:rsidRPr="00143428">
        <w:rPr>
          <w:rFonts w:ascii="Times New Roman" w:eastAsia="Times New Roman" w:hAnsi="Times New Roman" w:cs="Times New Roman"/>
          <w:b/>
          <w:sz w:val="22"/>
          <w:lang w:val="en-US"/>
        </w:rPr>
        <w:t xml:space="preserve"> </w:t>
      </w:r>
      <w:proofErr w:type="spellStart"/>
      <w:r w:rsidRPr="00143428">
        <w:rPr>
          <w:rFonts w:ascii="Times New Roman" w:eastAsia="Times New Roman" w:hAnsi="Times New Roman" w:cs="Times New Roman"/>
          <w:b/>
          <w:sz w:val="22"/>
          <w:lang w:val="en-US"/>
        </w:rPr>
        <w:t>berdasarkan</w:t>
      </w:r>
      <w:proofErr w:type="spellEnd"/>
      <w:r w:rsidRPr="00143428">
        <w:rPr>
          <w:rFonts w:ascii="Times New Roman" w:eastAsia="Times New Roman" w:hAnsi="Times New Roman" w:cs="Times New Roman"/>
          <w:b/>
          <w:sz w:val="22"/>
          <w:lang w:val="en-US"/>
        </w:rPr>
        <w:t xml:space="preserve"> TCR.</w:t>
      </w:r>
    </w:p>
    <w:tbl>
      <w:tblPr>
        <w:tblStyle w:val="TableGrid"/>
        <w:tblW w:w="0" w:type="auto"/>
        <w:tblInd w:w="720" w:type="dxa"/>
        <w:tblLook w:val="04A0" w:firstRow="1" w:lastRow="0" w:firstColumn="1" w:lastColumn="0" w:noHBand="0" w:noVBand="1"/>
      </w:tblPr>
      <w:tblGrid>
        <w:gridCol w:w="4273"/>
        <w:gridCol w:w="4249"/>
      </w:tblGrid>
      <w:tr w:rsidR="00956497" w14:paraId="1B79541C" w14:textId="77777777" w:rsidTr="009C074D">
        <w:tc>
          <w:tcPr>
            <w:tcW w:w="4509" w:type="dxa"/>
          </w:tcPr>
          <w:p w14:paraId="1B79541A" w14:textId="77777777" w:rsidR="00956497" w:rsidRPr="00107155" w:rsidRDefault="00956497" w:rsidP="009C074D">
            <w:pPr>
              <w:jc w:val="center"/>
              <w:rPr>
                <w:rFonts w:ascii="Times New Roman" w:eastAsia="Times New Roman" w:hAnsi="Times New Roman" w:cs="Times New Roman"/>
                <w:b/>
                <w:bCs/>
                <w:szCs w:val="24"/>
                <w:lang w:val="en-US"/>
              </w:rPr>
            </w:pPr>
            <w:proofErr w:type="spellStart"/>
            <w:r w:rsidRPr="00107155">
              <w:rPr>
                <w:rFonts w:ascii="Times New Roman" w:eastAsia="Times New Roman" w:hAnsi="Times New Roman" w:cs="Times New Roman"/>
                <w:b/>
                <w:bCs/>
                <w:szCs w:val="24"/>
                <w:lang w:val="en-US"/>
              </w:rPr>
              <w:t>K</w:t>
            </w:r>
            <w:r>
              <w:rPr>
                <w:rFonts w:ascii="Times New Roman" w:eastAsia="Times New Roman" w:hAnsi="Times New Roman" w:cs="Times New Roman"/>
                <w:b/>
                <w:bCs/>
                <w:szCs w:val="24"/>
                <w:lang w:val="en-US"/>
              </w:rPr>
              <w:t>ategori</w:t>
            </w:r>
            <w:proofErr w:type="spellEnd"/>
          </w:p>
        </w:tc>
        <w:tc>
          <w:tcPr>
            <w:tcW w:w="4510" w:type="dxa"/>
          </w:tcPr>
          <w:p w14:paraId="1B79541B" w14:textId="77777777" w:rsidR="00956497" w:rsidRPr="00107155" w:rsidRDefault="00956497" w:rsidP="009C074D">
            <w:pPr>
              <w:jc w:val="center"/>
              <w:rPr>
                <w:rFonts w:ascii="Times New Roman" w:eastAsia="Times New Roman" w:hAnsi="Times New Roman" w:cs="Times New Roman"/>
                <w:b/>
                <w:bCs/>
                <w:szCs w:val="24"/>
                <w:lang w:val="en-US"/>
              </w:rPr>
            </w:pPr>
            <w:r w:rsidRPr="00107155">
              <w:rPr>
                <w:rFonts w:ascii="Times New Roman" w:eastAsia="Times New Roman" w:hAnsi="Times New Roman" w:cs="Times New Roman"/>
                <w:b/>
                <w:bCs/>
                <w:szCs w:val="24"/>
                <w:lang w:val="en-US"/>
              </w:rPr>
              <w:t>TCR</w:t>
            </w:r>
          </w:p>
        </w:tc>
      </w:tr>
      <w:tr w:rsidR="00956497" w14:paraId="1B79541F" w14:textId="77777777" w:rsidTr="009C074D">
        <w:tc>
          <w:tcPr>
            <w:tcW w:w="4509" w:type="dxa"/>
          </w:tcPr>
          <w:p w14:paraId="1B79541D" w14:textId="77777777" w:rsidR="00956497" w:rsidRDefault="00956497" w:rsidP="009C074D">
            <w:pPr>
              <w:jc w:val="center"/>
              <w:rPr>
                <w:rFonts w:ascii="Times New Roman" w:eastAsia="Times New Roman" w:hAnsi="Times New Roman" w:cs="Times New Roman"/>
                <w:szCs w:val="24"/>
                <w:lang w:val="en-US"/>
              </w:rPr>
            </w:pPr>
            <w:proofErr w:type="spellStart"/>
            <w:r>
              <w:rPr>
                <w:rFonts w:ascii="Times New Roman" w:eastAsia="Times New Roman" w:hAnsi="Times New Roman" w:cs="Times New Roman"/>
                <w:szCs w:val="24"/>
                <w:lang w:val="en-US"/>
              </w:rPr>
              <w:t>Sangat</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Baik</w:t>
            </w:r>
            <w:proofErr w:type="spellEnd"/>
          </w:p>
        </w:tc>
        <w:tc>
          <w:tcPr>
            <w:tcW w:w="4510" w:type="dxa"/>
          </w:tcPr>
          <w:p w14:paraId="1B79541E" w14:textId="77777777" w:rsidR="00956497" w:rsidRDefault="00956497" w:rsidP="009C074D">
            <w:pPr>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81-100%</w:t>
            </w:r>
          </w:p>
        </w:tc>
      </w:tr>
      <w:tr w:rsidR="00956497" w14:paraId="1B795422" w14:textId="77777777" w:rsidTr="009C074D">
        <w:tc>
          <w:tcPr>
            <w:tcW w:w="4509" w:type="dxa"/>
          </w:tcPr>
          <w:p w14:paraId="1B795420" w14:textId="77777777" w:rsidR="00956497" w:rsidRDefault="00956497" w:rsidP="009C074D">
            <w:pPr>
              <w:jc w:val="center"/>
              <w:rPr>
                <w:rFonts w:ascii="Times New Roman" w:eastAsia="Times New Roman" w:hAnsi="Times New Roman" w:cs="Times New Roman"/>
                <w:szCs w:val="24"/>
                <w:lang w:val="en-US"/>
              </w:rPr>
            </w:pPr>
            <w:proofErr w:type="spellStart"/>
            <w:r>
              <w:rPr>
                <w:rFonts w:ascii="Times New Roman" w:eastAsia="Times New Roman" w:hAnsi="Times New Roman" w:cs="Times New Roman"/>
                <w:szCs w:val="24"/>
                <w:lang w:val="en-US"/>
              </w:rPr>
              <w:t>Baik</w:t>
            </w:r>
            <w:proofErr w:type="spellEnd"/>
          </w:p>
        </w:tc>
        <w:tc>
          <w:tcPr>
            <w:tcW w:w="4510" w:type="dxa"/>
          </w:tcPr>
          <w:p w14:paraId="1B795421" w14:textId="77777777" w:rsidR="00956497" w:rsidRDefault="00956497" w:rsidP="009C074D">
            <w:pPr>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61-80%</w:t>
            </w:r>
          </w:p>
        </w:tc>
      </w:tr>
      <w:tr w:rsidR="00956497" w14:paraId="1B795425" w14:textId="77777777" w:rsidTr="009C074D">
        <w:tc>
          <w:tcPr>
            <w:tcW w:w="4509" w:type="dxa"/>
          </w:tcPr>
          <w:p w14:paraId="1B795423" w14:textId="77777777" w:rsidR="00956497" w:rsidRDefault="00956497" w:rsidP="009C074D">
            <w:pPr>
              <w:jc w:val="center"/>
              <w:rPr>
                <w:rFonts w:ascii="Times New Roman" w:eastAsia="Times New Roman" w:hAnsi="Times New Roman" w:cs="Times New Roman"/>
                <w:szCs w:val="24"/>
                <w:lang w:val="en-US"/>
              </w:rPr>
            </w:pPr>
            <w:proofErr w:type="spellStart"/>
            <w:r>
              <w:rPr>
                <w:rFonts w:ascii="Times New Roman" w:eastAsia="Times New Roman" w:hAnsi="Times New Roman" w:cs="Times New Roman"/>
                <w:szCs w:val="24"/>
                <w:lang w:val="en-US"/>
              </w:rPr>
              <w:t>Cukup</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Baik</w:t>
            </w:r>
            <w:proofErr w:type="spellEnd"/>
          </w:p>
        </w:tc>
        <w:tc>
          <w:tcPr>
            <w:tcW w:w="4510" w:type="dxa"/>
          </w:tcPr>
          <w:p w14:paraId="1B795424" w14:textId="77777777" w:rsidR="00956497" w:rsidRDefault="00956497" w:rsidP="009C074D">
            <w:pPr>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41-60%</w:t>
            </w:r>
          </w:p>
        </w:tc>
      </w:tr>
      <w:tr w:rsidR="00956497" w14:paraId="1B795428" w14:textId="77777777" w:rsidTr="009C074D">
        <w:tc>
          <w:tcPr>
            <w:tcW w:w="4509" w:type="dxa"/>
          </w:tcPr>
          <w:p w14:paraId="1B795426" w14:textId="77777777" w:rsidR="00956497" w:rsidRDefault="00956497" w:rsidP="009C074D">
            <w:pPr>
              <w:jc w:val="center"/>
              <w:rPr>
                <w:rFonts w:ascii="Times New Roman" w:eastAsia="Times New Roman" w:hAnsi="Times New Roman" w:cs="Times New Roman"/>
                <w:szCs w:val="24"/>
                <w:lang w:val="en-US"/>
              </w:rPr>
            </w:pPr>
            <w:proofErr w:type="spellStart"/>
            <w:r>
              <w:rPr>
                <w:rFonts w:ascii="Times New Roman" w:eastAsia="Times New Roman" w:hAnsi="Times New Roman" w:cs="Times New Roman"/>
                <w:szCs w:val="24"/>
                <w:lang w:val="en-US"/>
              </w:rPr>
              <w:t>Kurang</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Baik</w:t>
            </w:r>
            <w:proofErr w:type="spellEnd"/>
          </w:p>
        </w:tc>
        <w:tc>
          <w:tcPr>
            <w:tcW w:w="4510" w:type="dxa"/>
          </w:tcPr>
          <w:p w14:paraId="1B795427" w14:textId="77777777" w:rsidR="00956497" w:rsidRDefault="00956497" w:rsidP="009C074D">
            <w:pPr>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21-40%</w:t>
            </w:r>
          </w:p>
        </w:tc>
      </w:tr>
      <w:tr w:rsidR="00956497" w14:paraId="1B79542B" w14:textId="77777777" w:rsidTr="009C074D">
        <w:tc>
          <w:tcPr>
            <w:tcW w:w="4509" w:type="dxa"/>
          </w:tcPr>
          <w:p w14:paraId="1B795429" w14:textId="77777777" w:rsidR="00956497" w:rsidRDefault="00956497" w:rsidP="009C074D">
            <w:pPr>
              <w:jc w:val="center"/>
              <w:rPr>
                <w:rFonts w:ascii="Times New Roman" w:eastAsia="Times New Roman" w:hAnsi="Times New Roman" w:cs="Times New Roman"/>
                <w:szCs w:val="24"/>
                <w:lang w:val="en-US"/>
              </w:rPr>
            </w:pPr>
            <w:proofErr w:type="spellStart"/>
            <w:r>
              <w:rPr>
                <w:rFonts w:ascii="Times New Roman" w:eastAsia="Times New Roman" w:hAnsi="Times New Roman" w:cs="Times New Roman"/>
                <w:szCs w:val="24"/>
                <w:lang w:val="en-US"/>
              </w:rPr>
              <w:t>Tidak</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Baik</w:t>
            </w:r>
            <w:proofErr w:type="spellEnd"/>
          </w:p>
        </w:tc>
        <w:tc>
          <w:tcPr>
            <w:tcW w:w="4510" w:type="dxa"/>
          </w:tcPr>
          <w:p w14:paraId="1B79542A" w14:textId="77777777" w:rsidR="00956497" w:rsidRDefault="00956497" w:rsidP="009C074D">
            <w:pPr>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0-21%</w:t>
            </w:r>
          </w:p>
        </w:tc>
      </w:tr>
    </w:tbl>
    <w:p w14:paraId="1B79542C" w14:textId="77777777" w:rsidR="00956497" w:rsidRDefault="00956497" w:rsidP="00143428">
      <w:pPr>
        <w:spacing w:before="240" w:after="240"/>
        <w:ind w:firstLine="720"/>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Tingkat </w:t>
      </w:r>
      <w:proofErr w:type="spellStart"/>
      <w:r>
        <w:rPr>
          <w:rFonts w:ascii="Times New Roman" w:eastAsia="Times New Roman" w:hAnsi="Times New Roman" w:cs="Times New Roman"/>
          <w:szCs w:val="24"/>
          <w:lang w:val="en-US"/>
        </w:rPr>
        <w:t>Capaian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Respondedn</w:t>
      </w:r>
      <w:proofErr w:type="spellEnd"/>
      <w:r>
        <w:rPr>
          <w:rFonts w:ascii="Times New Roman" w:eastAsia="Times New Roman" w:hAnsi="Times New Roman" w:cs="Times New Roman"/>
          <w:szCs w:val="24"/>
          <w:lang w:val="en-US"/>
        </w:rPr>
        <w:t xml:space="preserve"> (TCR) </w:t>
      </w:r>
      <w:proofErr w:type="spellStart"/>
      <w:r>
        <w:rPr>
          <w:rFonts w:ascii="Times New Roman" w:eastAsia="Times New Roman" w:hAnsi="Times New Roman" w:cs="Times New Roman"/>
          <w:szCs w:val="24"/>
          <w:lang w:val="en-US"/>
        </w:rPr>
        <w:t>dapat</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dihitung</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menggunakan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rumus</w:t>
      </w:r>
      <w:proofErr w:type="spellEnd"/>
      <w:r>
        <w:rPr>
          <w:rFonts w:ascii="Times New Roman" w:eastAsia="Times New Roman" w:hAnsi="Times New Roman" w:cs="Times New Roman"/>
          <w:szCs w:val="24"/>
          <w:lang w:val="en-US"/>
        </w:rPr>
        <w:t>:</w:t>
      </w:r>
    </w:p>
    <w:p w14:paraId="1B79542D" w14:textId="77777777" w:rsidR="00956497" w:rsidRDefault="00956497" w:rsidP="00956497">
      <w:pPr>
        <w:spacing w:before="240" w:after="240"/>
        <w:ind w:left="720" w:firstLine="720"/>
        <w:rPr>
          <w:rFonts w:ascii="Times New Roman" w:eastAsia="Times New Roman" w:hAnsi="Times New Roman" w:cs="Times New Roman"/>
          <w:szCs w:val="24"/>
        </w:rPr>
      </w:pPr>
      <m:oMathPara>
        <m:oMath>
          <m:r>
            <w:rPr>
              <w:rFonts w:ascii="Cambria Math" w:eastAsia="Times New Roman" w:hAnsi="Cambria Math" w:cs="Times New Roman"/>
              <w:szCs w:val="24"/>
              <w:lang w:val="en-US"/>
            </w:rPr>
            <m:t xml:space="preserve">TCR= </m:t>
          </m:r>
          <m:f>
            <m:fPr>
              <m:ctrlPr>
                <w:rPr>
                  <w:rFonts w:ascii="Cambria Math" w:eastAsia="Times New Roman" w:hAnsi="Cambria Math" w:cs="Times New Roman"/>
                  <w:i/>
                  <w:szCs w:val="24"/>
                  <w:lang w:val="en-US"/>
                </w:rPr>
              </m:ctrlPr>
            </m:fPr>
            <m:num>
              <m:r>
                <w:rPr>
                  <w:rFonts w:ascii="Cambria Math" w:eastAsia="Times New Roman" w:hAnsi="Cambria Math" w:cs="Times New Roman"/>
                  <w:szCs w:val="24"/>
                  <w:lang w:val="en-US"/>
                </w:rPr>
                <m:t>mean</m:t>
              </m:r>
            </m:num>
            <m:den>
              <m:r>
                <w:rPr>
                  <w:rFonts w:ascii="Cambria Math" w:eastAsia="Times New Roman" w:hAnsi="Cambria Math" w:cs="Times New Roman"/>
                  <w:szCs w:val="24"/>
                  <w:lang w:val="en-US"/>
                </w:rPr>
                <m:t>jumlah skor maksimal</m:t>
              </m:r>
            </m:den>
          </m:f>
          <m:r>
            <w:rPr>
              <w:rFonts w:ascii="Cambria Math" w:eastAsia="Times New Roman" w:hAnsi="Cambria Math" w:cs="Times New Roman"/>
              <w:szCs w:val="24"/>
              <w:lang w:val="en-US"/>
            </w:rPr>
            <m:t xml:space="preserve"> ×100%</m:t>
          </m:r>
        </m:oMath>
      </m:oMathPara>
    </w:p>
    <w:p w14:paraId="1B79542E" w14:textId="77777777" w:rsidR="003C7046" w:rsidRPr="00956497" w:rsidRDefault="003C7046" w:rsidP="00956497">
      <w:pPr>
        <w:spacing w:before="240" w:after="240"/>
        <w:ind w:firstLine="720"/>
        <w:rPr>
          <w:rFonts w:ascii="Times New Roman" w:eastAsia="Times New Roman" w:hAnsi="Times New Roman" w:cs="Times New Roman"/>
          <w:szCs w:val="24"/>
        </w:rPr>
      </w:pPr>
      <w:proofErr w:type="spellStart"/>
      <w:r w:rsidRPr="003C7046">
        <w:rPr>
          <w:rFonts w:ascii="Times New Roman" w:hAnsi="Times New Roman" w:cs="Times New Roman"/>
          <w:szCs w:val="24"/>
          <w:lang w:val="en-US"/>
        </w:rPr>
        <w:lastRenderedPageBreak/>
        <w:t>Sementara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itu</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analisis</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korelasi</w:t>
      </w:r>
      <w:proofErr w:type="spellEnd"/>
      <w:r w:rsidRPr="003C7046">
        <w:rPr>
          <w:rFonts w:ascii="Times New Roman" w:hAnsi="Times New Roman" w:cs="Times New Roman"/>
          <w:szCs w:val="24"/>
          <w:lang w:val="en-US"/>
        </w:rPr>
        <w:t xml:space="preserve"> Pearson Product Moment digunakan untuk mengetahui kekuatan hubungan linier antara dua variabel (Safitri, 2016). </w:t>
      </w:r>
      <w:proofErr w:type="spellStart"/>
      <w:r w:rsidRPr="003C7046">
        <w:rPr>
          <w:rFonts w:ascii="Times New Roman" w:hAnsi="Times New Roman" w:cs="Times New Roman"/>
          <w:szCs w:val="24"/>
          <w:lang w:val="en-US"/>
        </w:rPr>
        <w:t>Pengolahan</w:t>
      </w:r>
      <w:proofErr w:type="spellEnd"/>
      <w:r w:rsidRPr="003C7046">
        <w:rPr>
          <w:rFonts w:ascii="Times New Roman" w:hAnsi="Times New Roman" w:cs="Times New Roman"/>
          <w:szCs w:val="24"/>
          <w:lang w:val="en-US"/>
        </w:rPr>
        <w:t xml:space="preserve"> data </w:t>
      </w:r>
      <w:proofErr w:type="spellStart"/>
      <w:r w:rsidRPr="003C7046">
        <w:rPr>
          <w:rFonts w:ascii="Times New Roman" w:hAnsi="Times New Roman" w:cs="Times New Roman"/>
          <w:szCs w:val="24"/>
          <w:lang w:val="en-US"/>
        </w:rPr>
        <w:t>hasil</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penelitian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dilakukan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menggunakan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bantuan</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dari</w:t>
      </w:r>
      <w:proofErr w:type="spellEnd"/>
      <w:r w:rsidRPr="003C7046">
        <w:rPr>
          <w:rFonts w:ascii="Times New Roman" w:hAnsi="Times New Roman" w:cs="Times New Roman"/>
          <w:szCs w:val="24"/>
          <w:lang w:val="en-US"/>
        </w:rPr>
        <w:t xml:space="preserve"> program SPSS 25.</w:t>
      </w:r>
    </w:p>
    <w:p w14:paraId="1B79542F" w14:textId="77777777" w:rsidR="003C7046" w:rsidRPr="00956497" w:rsidRDefault="003C7046" w:rsidP="003C7046">
      <w:pPr>
        <w:rPr>
          <w:rFonts w:ascii="Times New Roman" w:eastAsia="Times New Roman" w:hAnsi="Times New Roman" w:cs="Times New Roman"/>
          <w:b/>
          <w:color w:val="000000"/>
          <w:szCs w:val="24"/>
        </w:rPr>
      </w:pPr>
      <w:proofErr w:type="spellStart"/>
      <w:r>
        <w:rPr>
          <w:rFonts w:ascii="Times New Roman" w:hAnsi="Times New Roman" w:cs="Times New Roman"/>
          <w:b/>
          <w:bCs/>
          <w:szCs w:val="24"/>
          <w:lang w:val="en-US"/>
        </w:rPr>
        <w:t>Hasil</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Penelitian</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dan</w:t>
      </w:r>
      <w:proofErr w:type="spellEnd"/>
      <w:r>
        <w:rPr>
          <w:rFonts w:ascii="Times New Roman" w:hAnsi="Times New Roman" w:cs="Times New Roman"/>
          <w:b/>
          <w:bCs/>
          <w:szCs w:val="24"/>
          <w:lang w:val="en-US"/>
        </w:rPr>
        <w:t xml:space="preserve"> </w:t>
      </w:r>
      <w:r w:rsidRPr="00F717DF">
        <w:rPr>
          <w:rFonts w:ascii="Times New Roman" w:hAnsi="Times New Roman" w:cs="Times New Roman"/>
          <w:b/>
          <w:bCs/>
          <w:szCs w:val="24"/>
        </w:rPr>
        <w:t>Pembahasan</w:t>
      </w:r>
      <w:r>
        <w:rPr>
          <w:rFonts w:ascii="Times New Roman" w:hAnsi="Times New Roman" w:cs="Times New Roman"/>
          <w:b/>
          <w:bCs/>
          <w:szCs w:val="24"/>
          <w:lang w:val="en-US"/>
        </w:rPr>
        <w:t xml:space="preserve"> </w:t>
      </w:r>
    </w:p>
    <w:p w14:paraId="1B795430" w14:textId="77777777" w:rsidR="00956497" w:rsidRPr="00F32EBC" w:rsidRDefault="00956497" w:rsidP="00956497">
      <w:pPr>
        <w:rPr>
          <w:rFonts w:ascii="Times New Roman" w:hAnsi="Times New Roman" w:cs="Times New Roman"/>
          <w:b/>
          <w:szCs w:val="24"/>
        </w:rPr>
      </w:pPr>
      <w:r w:rsidRPr="00F32EBC">
        <w:rPr>
          <w:rFonts w:ascii="Times New Roman" w:hAnsi="Times New Roman" w:cs="Times New Roman"/>
          <w:b/>
          <w:szCs w:val="24"/>
        </w:rPr>
        <w:t>Perasaan Insecure</w:t>
      </w:r>
    </w:p>
    <w:p w14:paraId="1B795431" w14:textId="77777777" w:rsidR="00956497" w:rsidRDefault="00956497" w:rsidP="00956497">
      <w:pPr>
        <w:ind w:firstLine="720"/>
        <w:rPr>
          <w:rFonts w:ascii="Times New Roman" w:hAnsi="Times New Roman" w:cs="Times New Roman"/>
          <w:szCs w:val="24"/>
        </w:rPr>
      </w:pPr>
      <w:r w:rsidRPr="003C7046">
        <w:rPr>
          <w:rFonts w:ascii="Times New Roman" w:hAnsi="Times New Roman" w:cs="Times New Roman"/>
          <w:szCs w:val="24"/>
        </w:rPr>
        <w:t>Perasaan insecure pada umunya terjadi berhubungan dengan diri indivi</w:t>
      </w:r>
      <w:r>
        <w:rPr>
          <w:rFonts w:ascii="Times New Roman" w:hAnsi="Times New Roman" w:cs="Times New Roman"/>
          <w:szCs w:val="24"/>
        </w:rPr>
        <w:t>du (Inner circle), antara lain:</w:t>
      </w:r>
    </w:p>
    <w:p w14:paraId="1B795432" w14:textId="77777777" w:rsidR="00956497" w:rsidRDefault="00956497" w:rsidP="00956497">
      <w:pPr>
        <w:pStyle w:val="ListParagraph"/>
        <w:numPr>
          <w:ilvl w:val="0"/>
          <w:numId w:val="2"/>
        </w:numPr>
        <w:ind w:left="426"/>
        <w:rPr>
          <w:rFonts w:ascii="Times New Roman" w:hAnsi="Times New Roman" w:cs="Times New Roman"/>
          <w:szCs w:val="24"/>
        </w:rPr>
      </w:pPr>
      <w:r w:rsidRPr="00F32EBC">
        <w:rPr>
          <w:rFonts w:ascii="Times New Roman" w:hAnsi="Times New Roman" w:cs="Times New Roman"/>
          <w:szCs w:val="24"/>
        </w:rPr>
        <w:t>Rendah diri (Inferiority Feeling)</w:t>
      </w:r>
    </w:p>
    <w:p w14:paraId="1B795433" w14:textId="77777777" w:rsidR="00956497" w:rsidRDefault="00956497" w:rsidP="00956497">
      <w:pPr>
        <w:pStyle w:val="ListParagraph"/>
        <w:ind w:left="426" w:firstLine="294"/>
        <w:rPr>
          <w:rFonts w:ascii="Times New Roman" w:hAnsi="Times New Roman" w:cs="Times New Roman"/>
          <w:szCs w:val="24"/>
        </w:rPr>
      </w:pPr>
      <w:r w:rsidRPr="00F32EBC">
        <w:rPr>
          <w:rFonts w:ascii="Times New Roman" w:hAnsi="Times New Roman" w:cs="Times New Roman"/>
          <w:szCs w:val="24"/>
        </w:rPr>
        <w:t xml:space="preserve">Inferioritas </w:t>
      </w:r>
      <w:r w:rsidR="00656B0B">
        <w:rPr>
          <w:rFonts w:ascii="Times New Roman" w:hAnsi="Times New Roman" w:cs="Times New Roman"/>
          <w:szCs w:val="24"/>
        </w:rPr>
        <w:t xml:space="preserve">merupakan perasaan rendah diri yang dialami individu, serta merasa </w:t>
      </w:r>
      <w:r w:rsidRPr="00F32EBC">
        <w:rPr>
          <w:rFonts w:ascii="Times New Roman" w:hAnsi="Times New Roman" w:cs="Times New Roman"/>
          <w:szCs w:val="24"/>
        </w:rPr>
        <w:t>tidak aman (insecure), tidak stabil, tidak tegas, merasa sama sekali tidak berarti, dan tidak mampu memenuhi berbagai tuntutan hidup. Adler mengemukakan bahwa Inferiority feeling adalah rasa diri kurang atau rasa rendah diri yang muncul dari perasaan kurang berharga atau kurang mampu dala</w:t>
      </w:r>
      <w:r w:rsidR="00656B0B">
        <w:rPr>
          <w:rFonts w:ascii="Times New Roman" w:hAnsi="Times New Roman" w:cs="Times New Roman"/>
          <w:szCs w:val="24"/>
        </w:rPr>
        <w:t xml:space="preserve">m penghidupan apa saja. Lauster mendeskripsikan </w:t>
      </w:r>
      <w:r w:rsidRPr="00F32EBC">
        <w:rPr>
          <w:rFonts w:ascii="Times New Roman" w:hAnsi="Times New Roman" w:cs="Times New Roman"/>
          <w:szCs w:val="24"/>
        </w:rPr>
        <w:t>karakteristik seseorang yang</w:t>
      </w:r>
      <w:r w:rsidR="00656B0B">
        <w:rPr>
          <w:rFonts w:ascii="Times New Roman" w:hAnsi="Times New Roman" w:cs="Times New Roman"/>
          <w:szCs w:val="24"/>
        </w:rPr>
        <w:t xml:space="preserve"> memiliki inferiority feeling, yaitu d</w:t>
      </w:r>
      <w:r w:rsidRPr="00F32EBC">
        <w:rPr>
          <w:rFonts w:ascii="Times New Roman" w:hAnsi="Times New Roman" w:cs="Times New Roman"/>
          <w:szCs w:val="24"/>
        </w:rPr>
        <w:t>iantaranya:</w:t>
      </w:r>
    </w:p>
    <w:p w14:paraId="1B795434" w14:textId="77777777" w:rsidR="00956497" w:rsidRDefault="00956497" w:rsidP="00956497">
      <w:pPr>
        <w:pStyle w:val="ListParagraph"/>
        <w:numPr>
          <w:ilvl w:val="0"/>
          <w:numId w:val="3"/>
        </w:numPr>
        <w:rPr>
          <w:rFonts w:ascii="Times New Roman" w:hAnsi="Times New Roman" w:cs="Times New Roman"/>
          <w:szCs w:val="24"/>
        </w:rPr>
      </w:pPr>
      <w:r w:rsidRPr="003C7046">
        <w:rPr>
          <w:rFonts w:ascii="Times New Roman" w:hAnsi="Times New Roman" w:cs="Times New Roman"/>
          <w:szCs w:val="24"/>
        </w:rPr>
        <w:t>Seseorang merasa bahwa tindakan yang dilakukan tidak cukup kuat. Individu tersebut cenderung merasa tidak aman (Insecure) dan tidak bebas bertindak, cenderung membuang waktu dan ragu-ragu dalam pengambilan keputusan, memiliki perasaan rendah diri dan pengecut, kurang bertanggung jawab dan cenderung menyalahkan orang lain sebagai penyebab masalahnya, serta pesimis dalam menghadapi rintangan.</w:t>
      </w:r>
    </w:p>
    <w:p w14:paraId="1B795435" w14:textId="77777777" w:rsidR="00956497" w:rsidRDefault="00956497" w:rsidP="00956497">
      <w:pPr>
        <w:pStyle w:val="ListParagraph"/>
        <w:numPr>
          <w:ilvl w:val="0"/>
          <w:numId w:val="3"/>
        </w:numPr>
        <w:rPr>
          <w:rFonts w:ascii="Times New Roman" w:hAnsi="Times New Roman" w:cs="Times New Roman"/>
          <w:szCs w:val="24"/>
        </w:rPr>
      </w:pPr>
      <w:r w:rsidRPr="003C7046">
        <w:rPr>
          <w:rFonts w:ascii="Times New Roman" w:hAnsi="Times New Roman" w:cs="Times New Roman"/>
          <w:szCs w:val="24"/>
        </w:rPr>
        <w:t>Seseorang merasa tidak diterima oleh orang lain atau kelompoknya. Individu ini cenderung menghindari situasi komunikasi karena merasa takut disalahkan atau direndahkan, merasa malu jika tampil di hadapan orang.</w:t>
      </w:r>
    </w:p>
    <w:p w14:paraId="1B795436" w14:textId="77777777" w:rsidR="00956497" w:rsidRDefault="00956497" w:rsidP="00956497">
      <w:pPr>
        <w:pStyle w:val="ListParagraph"/>
        <w:numPr>
          <w:ilvl w:val="0"/>
          <w:numId w:val="3"/>
        </w:numPr>
        <w:rPr>
          <w:rFonts w:ascii="Times New Roman" w:hAnsi="Times New Roman" w:cs="Times New Roman"/>
          <w:szCs w:val="24"/>
        </w:rPr>
      </w:pPr>
      <w:r w:rsidRPr="00F32EBC">
        <w:rPr>
          <w:rFonts w:ascii="Times New Roman" w:hAnsi="Times New Roman" w:cs="Times New Roman"/>
          <w:szCs w:val="24"/>
        </w:rPr>
        <w:t>Seseorang tidak percaya te</w:t>
      </w:r>
      <w:r w:rsidR="00656B0B">
        <w:rPr>
          <w:rFonts w:ascii="Times New Roman" w:hAnsi="Times New Roman" w:cs="Times New Roman"/>
          <w:szCs w:val="24"/>
        </w:rPr>
        <w:t xml:space="preserve">rhadap dirinya dan mudah gugup, </w:t>
      </w:r>
      <w:r w:rsidRPr="00F32EBC">
        <w:rPr>
          <w:rFonts w:ascii="Times New Roman" w:hAnsi="Times New Roman" w:cs="Times New Roman"/>
          <w:szCs w:val="24"/>
        </w:rPr>
        <w:t xml:space="preserve">merasa cemas </w:t>
      </w:r>
      <w:r w:rsidR="00656B0B">
        <w:rPr>
          <w:rFonts w:ascii="Times New Roman" w:hAnsi="Times New Roman" w:cs="Times New Roman"/>
          <w:szCs w:val="24"/>
        </w:rPr>
        <w:t>ketika</w:t>
      </w:r>
      <w:r w:rsidRPr="00F32EBC">
        <w:rPr>
          <w:rFonts w:ascii="Times New Roman" w:hAnsi="Times New Roman" w:cs="Times New Roman"/>
          <w:szCs w:val="24"/>
        </w:rPr>
        <w:t xml:space="preserve"> mengemukakan gagasannya dan selalu membandingkan dirinya dengan orang lain.</w:t>
      </w:r>
    </w:p>
    <w:p w14:paraId="1B795437" w14:textId="77777777" w:rsidR="00956497" w:rsidRDefault="00956497" w:rsidP="00956497">
      <w:pPr>
        <w:pStyle w:val="ListParagraph"/>
        <w:numPr>
          <w:ilvl w:val="0"/>
          <w:numId w:val="2"/>
        </w:numPr>
        <w:ind w:left="426"/>
        <w:rPr>
          <w:rFonts w:ascii="Times New Roman" w:hAnsi="Times New Roman" w:cs="Times New Roman"/>
          <w:szCs w:val="24"/>
        </w:rPr>
      </w:pPr>
      <w:r w:rsidRPr="00F32EBC">
        <w:rPr>
          <w:rFonts w:ascii="Times New Roman" w:hAnsi="Times New Roman" w:cs="Times New Roman"/>
          <w:szCs w:val="24"/>
        </w:rPr>
        <w:t>Takut</w:t>
      </w:r>
    </w:p>
    <w:p w14:paraId="1B795438" w14:textId="77777777" w:rsidR="00956497" w:rsidRDefault="00956497" w:rsidP="00956497">
      <w:pPr>
        <w:pStyle w:val="ListParagraph"/>
        <w:ind w:left="426" w:firstLine="294"/>
        <w:rPr>
          <w:rFonts w:ascii="Times New Roman" w:hAnsi="Times New Roman" w:cs="Times New Roman"/>
          <w:szCs w:val="24"/>
        </w:rPr>
      </w:pPr>
      <w:r w:rsidRPr="00F32EBC">
        <w:rPr>
          <w:rFonts w:ascii="Times New Roman" w:hAnsi="Times New Roman" w:cs="Times New Roman"/>
          <w:szCs w:val="24"/>
        </w:rPr>
        <w:t xml:space="preserve">Takut </w:t>
      </w:r>
      <w:r w:rsidR="00656B0B">
        <w:rPr>
          <w:rFonts w:ascii="Times New Roman" w:hAnsi="Times New Roman" w:cs="Times New Roman"/>
          <w:szCs w:val="24"/>
        </w:rPr>
        <w:t>merupakan</w:t>
      </w:r>
      <w:r w:rsidRPr="00F32EBC">
        <w:rPr>
          <w:rFonts w:ascii="Times New Roman" w:hAnsi="Times New Roman" w:cs="Times New Roman"/>
          <w:szCs w:val="24"/>
        </w:rPr>
        <w:t xml:space="preserve"> perasaan cemas dan gelisah. Rasa takut muncul dari adanya ancaman, sehingga seseorang akan menghindari ancaman tersebut dan sebagainya. Merasa takut dan Insecure saat harus memulai komunikasi atau berinteraksi dengan orang lain, menjadi pusat perhatian atau berada dalam situasi-situasi yang mengundang unsur penilaian atau evaluasi dari orang lain yang mungkin banyak kita jumpai di dalam kehidupan sehari-hari. </w:t>
      </w:r>
    </w:p>
    <w:p w14:paraId="1B795439" w14:textId="77777777" w:rsidR="00956497" w:rsidRDefault="00956497" w:rsidP="00956497">
      <w:pPr>
        <w:pStyle w:val="ListParagraph"/>
        <w:ind w:left="426" w:firstLine="294"/>
        <w:rPr>
          <w:rFonts w:ascii="Times New Roman" w:hAnsi="Times New Roman" w:cs="Times New Roman"/>
          <w:szCs w:val="24"/>
        </w:rPr>
      </w:pPr>
      <w:r w:rsidRPr="003C7046">
        <w:rPr>
          <w:rFonts w:ascii="Times New Roman" w:hAnsi="Times New Roman" w:cs="Times New Roman"/>
          <w:szCs w:val="24"/>
        </w:rPr>
        <w:lastRenderedPageBreak/>
        <w:t xml:space="preserve">Kecemasan seperti itu muncul mungkin karena takut tidak dapat menyesuaikan diri, diabaikan, ditertawakan, takut tidak mendapatkan respons dengan baik, diremehkan, takut dinilai bodoh, dsb. Pada dasarnya, rasa takut memiliki dua sumber utama: pertama, penglihatan adanya ancaman yang nyata, dan yang kedua, </w:t>
      </w:r>
      <w:r w:rsidR="00656B0B">
        <w:rPr>
          <w:rFonts w:ascii="Times New Roman" w:hAnsi="Times New Roman" w:cs="Times New Roman"/>
          <w:szCs w:val="24"/>
        </w:rPr>
        <w:t xml:space="preserve">hilangnya </w:t>
      </w:r>
      <w:r w:rsidRPr="003C7046">
        <w:rPr>
          <w:rFonts w:ascii="Times New Roman" w:hAnsi="Times New Roman" w:cs="Times New Roman"/>
          <w:szCs w:val="24"/>
        </w:rPr>
        <w:t xml:space="preserve">tanda-tanda keselamatan, karena kebutuhan </w:t>
      </w:r>
      <w:r w:rsidR="00656B0B">
        <w:rPr>
          <w:rFonts w:ascii="Times New Roman" w:hAnsi="Times New Roman" w:cs="Times New Roman"/>
          <w:szCs w:val="24"/>
        </w:rPr>
        <w:t xml:space="preserve">individu </w:t>
      </w:r>
      <w:r w:rsidRPr="003C7046">
        <w:rPr>
          <w:rFonts w:ascii="Times New Roman" w:hAnsi="Times New Roman" w:cs="Times New Roman"/>
          <w:szCs w:val="24"/>
        </w:rPr>
        <w:t xml:space="preserve">akan rasa aman (secure) dari kondisi-kondisi eksternal, </w:t>
      </w:r>
      <w:r w:rsidR="00656B0B">
        <w:rPr>
          <w:rFonts w:ascii="Times New Roman" w:hAnsi="Times New Roman" w:cs="Times New Roman"/>
          <w:szCs w:val="24"/>
        </w:rPr>
        <w:t>seperti</w:t>
      </w:r>
      <w:r w:rsidRPr="003C7046">
        <w:rPr>
          <w:rFonts w:ascii="Times New Roman" w:hAnsi="Times New Roman" w:cs="Times New Roman"/>
          <w:szCs w:val="24"/>
        </w:rPr>
        <w:t xml:space="preserve"> kematian.</w:t>
      </w:r>
    </w:p>
    <w:p w14:paraId="1B79543A" w14:textId="77777777" w:rsidR="00956497" w:rsidRDefault="00956497" w:rsidP="00956497">
      <w:pPr>
        <w:pStyle w:val="ListParagraph"/>
        <w:ind w:left="426" w:firstLine="294"/>
        <w:rPr>
          <w:rFonts w:ascii="Times New Roman" w:hAnsi="Times New Roman" w:cs="Times New Roman"/>
          <w:szCs w:val="24"/>
        </w:rPr>
      </w:pPr>
      <w:r w:rsidRPr="003C7046">
        <w:rPr>
          <w:rFonts w:ascii="Times New Roman" w:hAnsi="Times New Roman" w:cs="Times New Roman"/>
          <w:szCs w:val="24"/>
        </w:rPr>
        <w:t xml:space="preserve">Dister (1988) mengatakan bahwa harus dibedakan antara ketakutan yang ada objeknya, seperti: takut pada musuh, takut pada </w:t>
      </w:r>
      <w:r w:rsidR="00656B0B">
        <w:rPr>
          <w:rFonts w:ascii="Times New Roman" w:hAnsi="Times New Roman" w:cs="Times New Roman"/>
          <w:szCs w:val="24"/>
        </w:rPr>
        <w:t>hewan</w:t>
      </w:r>
      <w:r w:rsidRPr="003C7046">
        <w:rPr>
          <w:rFonts w:ascii="Times New Roman" w:hAnsi="Times New Roman" w:cs="Times New Roman"/>
          <w:szCs w:val="24"/>
        </w:rPr>
        <w:t xml:space="preserve">, takut pada </w:t>
      </w:r>
      <w:r w:rsidR="00656B0B">
        <w:rPr>
          <w:rFonts w:ascii="Times New Roman" w:hAnsi="Times New Roman" w:cs="Times New Roman"/>
          <w:szCs w:val="24"/>
        </w:rPr>
        <w:t>orang dewasa</w:t>
      </w:r>
      <w:r w:rsidRPr="003C7046">
        <w:rPr>
          <w:rFonts w:ascii="Times New Roman" w:hAnsi="Times New Roman" w:cs="Times New Roman"/>
          <w:szCs w:val="24"/>
        </w:rPr>
        <w:t>, dan seterusnya di satu pihak; dan ketakutan yang tidak ada objeknya, takut begitu saja, cemas hati: orang memang takut, tetapi tidak tahu kenapa ia takut atau apa saja yang ia takuti. Ketakutan tanpa objek itu dapat bersifat patologis (neorosis atau psikosis), namun sama sekali tidak harus bersifat demikian. Ketakutan tanpa objek itu bukan selalu gejala penyakit mental, tetapi dapat juga bersifat tanda kemanusiaan.</w:t>
      </w:r>
    </w:p>
    <w:p w14:paraId="1B79543B" w14:textId="77777777" w:rsidR="00956497" w:rsidRDefault="00956497" w:rsidP="00956497">
      <w:pPr>
        <w:pStyle w:val="ListParagraph"/>
        <w:numPr>
          <w:ilvl w:val="0"/>
          <w:numId w:val="2"/>
        </w:numPr>
        <w:ind w:left="426"/>
        <w:rPr>
          <w:rFonts w:ascii="Times New Roman" w:hAnsi="Times New Roman" w:cs="Times New Roman"/>
          <w:szCs w:val="24"/>
        </w:rPr>
      </w:pPr>
      <w:r w:rsidRPr="00F32EBC">
        <w:rPr>
          <w:rFonts w:ascii="Times New Roman" w:hAnsi="Times New Roman" w:cs="Times New Roman"/>
          <w:szCs w:val="24"/>
        </w:rPr>
        <w:t>Cemas (Anxiety)</w:t>
      </w:r>
    </w:p>
    <w:p w14:paraId="1B79543C" w14:textId="77777777" w:rsidR="00956497" w:rsidRDefault="00656B0B" w:rsidP="00956497">
      <w:pPr>
        <w:pStyle w:val="ListParagraph"/>
        <w:ind w:left="426" w:firstLine="294"/>
        <w:rPr>
          <w:rFonts w:ascii="Times New Roman" w:hAnsi="Times New Roman" w:cs="Times New Roman"/>
          <w:szCs w:val="24"/>
        </w:rPr>
      </w:pPr>
      <w:r>
        <w:rPr>
          <w:rFonts w:ascii="Times New Roman" w:hAnsi="Times New Roman" w:cs="Times New Roman"/>
          <w:szCs w:val="24"/>
        </w:rPr>
        <w:t>Psikologi men</w:t>
      </w:r>
      <w:r w:rsidR="00956497" w:rsidRPr="00F32EBC">
        <w:rPr>
          <w:rFonts w:ascii="Times New Roman" w:hAnsi="Times New Roman" w:cs="Times New Roman"/>
          <w:szCs w:val="24"/>
        </w:rPr>
        <w:t xml:space="preserve">definisikan </w:t>
      </w:r>
      <w:r>
        <w:rPr>
          <w:rFonts w:ascii="Times New Roman" w:hAnsi="Times New Roman" w:cs="Times New Roman"/>
          <w:szCs w:val="24"/>
        </w:rPr>
        <w:t xml:space="preserve">cemas (anxiety) </w:t>
      </w:r>
      <w:r w:rsidR="00956497" w:rsidRPr="00F32EBC">
        <w:rPr>
          <w:rFonts w:ascii="Times New Roman" w:hAnsi="Times New Roman" w:cs="Times New Roman"/>
          <w:szCs w:val="24"/>
        </w:rPr>
        <w:t xml:space="preserve">sebagai perasaan campuran </w:t>
      </w:r>
      <w:r>
        <w:rPr>
          <w:rFonts w:ascii="Times New Roman" w:hAnsi="Times New Roman" w:cs="Times New Roman"/>
          <w:szCs w:val="24"/>
        </w:rPr>
        <w:t>dari rasa takut d</w:t>
      </w:r>
      <w:r w:rsidR="00956497" w:rsidRPr="00F32EBC">
        <w:rPr>
          <w:rFonts w:ascii="Times New Roman" w:hAnsi="Times New Roman" w:cs="Times New Roman"/>
          <w:szCs w:val="24"/>
        </w:rPr>
        <w:t xml:space="preserve">an </w:t>
      </w:r>
      <w:r>
        <w:rPr>
          <w:rFonts w:ascii="Times New Roman" w:hAnsi="Times New Roman" w:cs="Times New Roman"/>
          <w:szCs w:val="24"/>
        </w:rPr>
        <w:t>kesedihan</w:t>
      </w:r>
      <w:r w:rsidR="00956497" w:rsidRPr="00F32EBC">
        <w:rPr>
          <w:rFonts w:ascii="Times New Roman" w:hAnsi="Times New Roman" w:cs="Times New Roman"/>
          <w:szCs w:val="24"/>
        </w:rPr>
        <w:t xml:space="preserve"> </w:t>
      </w:r>
      <w:r>
        <w:rPr>
          <w:rFonts w:ascii="Times New Roman" w:hAnsi="Times New Roman" w:cs="Times New Roman"/>
          <w:szCs w:val="24"/>
        </w:rPr>
        <w:t>terhadap masa depan</w:t>
      </w:r>
      <w:r w:rsidR="00956497" w:rsidRPr="00F32EBC">
        <w:rPr>
          <w:rFonts w:ascii="Times New Roman" w:hAnsi="Times New Roman" w:cs="Times New Roman"/>
          <w:szCs w:val="24"/>
        </w:rPr>
        <w:t xml:space="preserve"> tanpa sebab khusus</w:t>
      </w:r>
      <w:r>
        <w:rPr>
          <w:rFonts w:ascii="Times New Roman" w:hAnsi="Times New Roman" w:cs="Times New Roman"/>
          <w:szCs w:val="24"/>
        </w:rPr>
        <w:t>nya</w:t>
      </w:r>
      <w:r w:rsidR="00956497" w:rsidRPr="00F32EBC">
        <w:rPr>
          <w:rFonts w:ascii="Times New Roman" w:hAnsi="Times New Roman" w:cs="Times New Roman"/>
          <w:szCs w:val="24"/>
        </w:rPr>
        <w:t xml:space="preserve"> untuk ketakutan tersebut serta bersifat individual. Sarason dan Davison </w:t>
      </w:r>
      <w:r>
        <w:rPr>
          <w:rFonts w:ascii="Times New Roman" w:hAnsi="Times New Roman" w:cs="Times New Roman"/>
          <w:szCs w:val="24"/>
        </w:rPr>
        <w:t>mengatakan</w:t>
      </w:r>
      <w:r w:rsidR="00956497" w:rsidRPr="00F32EBC">
        <w:rPr>
          <w:rFonts w:ascii="Times New Roman" w:hAnsi="Times New Roman" w:cs="Times New Roman"/>
          <w:szCs w:val="24"/>
        </w:rPr>
        <w:t xml:space="preserve"> bahwa kecemasan merupakan bagian dari tia</w:t>
      </w:r>
      <w:r>
        <w:rPr>
          <w:rFonts w:ascii="Times New Roman" w:hAnsi="Times New Roman" w:cs="Times New Roman"/>
          <w:szCs w:val="24"/>
        </w:rPr>
        <w:t>p pribadi manusia terutama ketika ia</w:t>
      </w:r>
      <w:r w:rsidR="00956497" w:rsidRPr="00F32EBC">
        <w:rPr>
          <w:rFonts w:ascii="Times New Roman" w:hAnsi="Times New Roman" w:cs="Times New Roman"/>
          <w:szCs w:val="24"/>
        </w:rPr>
        <w:t xml:space="preserve"> dihadapkan pada situasi yang tidak jelas dan tidak menentu.</w:t>
      </w:r>
    </w:p>
    <w:p w14:paraId="1B79543D" w14:textId="77777777" w:rsidR="00956497" w:rsidRDefault="00956497" w:rsidP="00956497">
      <w:pPr>
        <w:pStyle w:val="ListParagraph"/>
        <w:ind w:left="426" w:firstLine="294"/>
        <w:rPr>
          <w:rFonts w:ascii="Times New Roman" w:hAnsi="Times New Roman" w:cs="Times New Roman"/>
          <w:szCs w:val="24"/>
        </w:rPr>
      </w:pPr>
      <w:r w:rsidRPr="003C7046">
        <w:rPr>
          <w:rFonts w:ascii="Times New Roman" w:hAnsi="Times New Roman" w:cs="Times New Roman"/>
          <w:szCs w:val="24"/>
        </w:rPr>
        <w:t>Syamsu Yusuf mengemukak</w:t>
      </w:r>
      <w:r w:rsidR="00DE6E0C">
        <w:rPr>
          <w:rFonts w:ascii="Times New Roman" w:hAnsi="Times New Roman" w:cs="Times New Roman"/>
          <w:szCs w:val="24"/>
        </w:rPr>
        <w:t xml:space="preserve">an anxiety (cemas) merupakan </w:t>
      </w:r>
      <w:r w:rsidRPr="003C7046">
        <w:rPr>
          <w:rFonts w:ascii="Times New Roman" w:hAnsi="Times New Roman" w:cs="Times New Roman"/>
          <w:szCs w:val="24"/>
        </w:rPr>
        <w:t xml:space="preserve">rasa tidak aman (Insecure), tidak </w:t>
      </w:r>
      <w:r w:rsidR="00DE6E0C">
        <w:rPr>
          <w:rFonts w:ascii="Times New Roman" w:hAnsi="Times New Roman" w:cs="Times New Roman"/>
          <w:szCs w:val="24"/>
        </w:rPr>
        <w:t xml:space="preserve">berfikir secara </w:t>
      </w:r>
      <w:r w:rsidRPr="003C7046">
        <w:rPr>
          <w:rFonts w:ascii="Times New Roman" w:hAnsi="Times New Roman" w:cs="Times New Roman"/>
          <w:szCs w:val="24"/>
        </w:rPr>
        <w:t xml:space="preserve">matang, </w:t>
      </w:r>
      <w:r w:rsidR="00DE6E0C">
        <w:rPr>
          <w:rFonts w:ascii="Times New Roman" w:hAnsi="Times New Roman" w:cs="Times New Roman"/>
          <w:szCs w:val="24"/>
        </w:rPr>
        <w:t>serta</w:t>
      </w:r>
      <w:r w:rsidRPr="003C7046">
        <w:rPr>
          <w:rFonts w:ascii="Times New Roman" w:hAnsi="Times New Roman" w:cs="Times New Roman"/>
          <w:szCs w:val="24"/>
        </w:rPr>
        <w:t xml:space="preserve"> kurang mampu dalam menghadapi tuntutan realitas (lingkungan), kesulitan dan</w:t>
      </w:r>
      <w:r w:rsidR="00DE6E0C">
        <w:rPr>
          <w:rFonts w:ascii="Times New Roman" w:hAnsi="Times New Roman" w:cs="Times New Roman"/>
          <w:szCs w:val="24"/>
        </w:rPr>
        <w:t xml:space="preserve"> tekanan kehidupan sehari-hari. </w:t>
      </w:r>
      <w:r w:rsidRPr="003C7046">
        <w:rPr>
          <w:rFonts w:ascii="Times New Roman" w:hAnsi="Times New Roman" w:cs="Times New Roman"/>
          <w:szCs w:val="24"/>
        </w:rPr>
        <w:t>Kartini Kartono</w:t>
      </w:r>
      <w:r w:rsidR="00DE6E0C">
        <w:rPr>
          <w:rFonts w:ascii="Times New Roman" w:hAnsi="Times New Roman" w:cs="Times New Roman"/>
          <w:szCs w:val="24"/>
        </w:rPr>
        <w:t xml:space="preserve"> mengungkapkan</w:t>
      </w:r>
      <w:r w:rsidRPr="003C7046">
        <w:rPr>
          <w:rFonts w:ascii="Times New Roman" w:hAnsi="Times New Roman" w:cs="Times New Roman"/>
          <w:szCs w:val="24"/>
        </w:rPr>
        <w:t xml:space="preserve"> bahwa cemas </w:t>
      </w:r>
      <w:r w:rsidR="00DE6E0C">
        <w:rPr>
          <w:rFonts w:ascii="Times New Roman" w:hAnsi="Times New Roman" w:cs="Times New Roman"/>
          <w:szCs w:val="24"/>
        </w:rPr>
        <w:t>merupakan</w:t>
      </w:r>
      <w:r w:rsidRPr="003C7046">
        <w:rPr>
          <w:rFonts w:ascii="Times New Roman" w:hAnsi="Times New Roman" w:cs="Times New Roman"/>
          <w:szCs w:val="24"/>
        </w:rPr>
        <w:t xml:space="preserve"> bentuk tidak berani </w:t>
      </w:r>
      <w:r w:rsidR="00DE6E0C">
        <w:rPr>
          <w:rFonts w:ascii="Times New Roman" w:hAnsi="Times New Roman" w:cs="Times New Roman"/>
          <w:szCs w:val="24"/>
        </w:rPr>
        <w:t xml:space="preserve">diliputi </w:t>
      </w:r>
      <w:r w:rsidRPr="003C7046">
        <w:rPr>
          <w:rFonts w:ascii="Times New Roman" w:hAnsi="Times New Roman" w:cs="Times New Roman"/>
          <w:szCs w:val="24"/>
        </w:rPr>
        <w:t xml:space="preserve">kerisauan terhadap hal-hal yang tidak jelas. </w:t>
      </w:r>
    </w:p>
    <w:p w14:paraId="1B79543E" w14:textId="77777777" w:rsidR="00956497" w:rsidRDefault="00956497" w:rsidP="00956497">
      <w:pPr>
        <w:pStyle w:val="ListParagraph"/>
        <w:ind w:left="426" w:firstLine="294"/>
        <w:rPr>
          <w:rFonts w:ascii="Times New Roman" w:hAnsi="Times New Roman" w:cs="Times New Roman"/>
          <w:szCs w:val="24"/>
        </w:rPr>
      </w:pPr>
      <w:r w:rsidRPr="003C7046">
        <w:rPr>
          <w:rFonts w:ascii="Times New Roman" w:hAnsi="Times New Roman" w:cs="Times New Roman"/>
          <w:szCs w:val="24"/>
        </w:rPr>
        <w:t xml:space="preserve">Kecemasan sendiri menurut kajian psikologi Islam, merujuk di dalam Al-Qur'an dijelaskan sebagai emosi takut yang dialami semua individu serta merupakan respons alami individu atas peristiwa, </w:t>
      </w:r>
      <w:r w:rsidR="000D1F60">
        <w:rPr>
          <w:rFonts w:ascii="Times New Roman" w:hAnsi="Times New Roman" w:cs="Times New Roman"/>
          <w:szCs w:val="24"/>
        </w:rPr>
        <w:t>muncul</w:t>
      </w:r>
      <w:r w:rsidRPr="003C7046">
        <w:rPr>
          <w:rFonts w:ascii="Times New Roman" w:hAnsi="Times New Roman" w:cs="Times New Roman"/>
          <w:szCs w:val="24"/>
        </w:rPr>
        <w:t xml:space="preserve"> emosi takut itu membuat perasaan yang tidak nyaman (Insecure), sehingga bisa </w:t>
      </w:r>
      <w:r w:rsidR="000D1F60">
        <w:rPr>
          <w:rFonts w:ascii="Times New Roman" w:hAnsi="Times New Roman" w:cs="Times New Roman"/>
          <w:szCs w:val="24"/>
        </w:rPr>
        <w:t>berdampak</w:t>
      </w:r>
      <w:r w:rsidRPr="003C7046">
        <w:rPr>
          <w:rFonts w:ascii="Times New Roman" w:hAnsi="Times New Roman" w:cs="Times New Roman"/>
          <w:szCs w:val="24"/>
        </w:rPr>
        <w:t xml:space="preserve"> terhadap perilaku individu tersebut.</w:t>
      </w:r>
    </w:p>
    <w:p w14:paraId="1B79543F" w14:textId="77777777" w:rsidR="00956497" w:rsidRDefault="00956497" w:rsidP="00956497">
      <w:pPr>
        <w:pStyle w:val="ListParagraph"/>
        <w:ind w:left="426" w:firstLine="294"/>
        <w:rPr>
          <w:rFonts w:ascii="Times New Roman" w:hAnsi="Times New Roman" w:cs="Times New Roman"/>
          <w:szCs w:val="24"/>
        </w:rPr>
      </w:pPr>
      <w:r w:rsidRPr="003C7046">
        <w:rPr>
          <w:rFonts w:ascii="Times New Roman" w:hAnsi="Times New Roman" w:cs="Times New Roman"/>
          <w:szCs w:val="24"/>
        </w:rPr>
        <w:t xml:space="preserve">Freud membedakan antara cemas dan kecemasan, menurutnya cemas adalah suatu keadaan perasaan, di mana individu merasa lemah sehingga tidak berani dan mampu untuk bersikap dan bertindak secara rasional sesuai dengan seharusnya. Sedangkan kecemasan </w:t>
      </w:r>
      <w:r w:rsidR="000D1F60">
        <w:rPr>
          <w:rFonts w:ascii="Times New Roman" w:hAnsi="Times New Roman" w:cs="Times New Roman"/>
          <w:szCs w:val="24"/>
        </w:rPr>
        <w:t>yaitu</w:t>
      </w:r>
      <w:r w:rsidRPr="003C7046">
        <w:rPr>
          <w:rFonts w:ascii="Times New Roman" w:hAnsi="Times New Roman" w:cs="Times New Roman"/>
          <w:szCs w:val="24"/>
        </w:rPr>
        <w:t xml:space="preserve"> perasaan seorang merasa ketakutan atau kehilangan kepercayaan diri yang tidak jelas asal maupun wujudnya.</w:t>
      </w:r>
    </w:p>
    <w:p w14:paraId="1B795440" w14:textId="77777777" w:rsidR="00956497" w:rsidRDefault="00956497" w:rsidP="00956497">
      <w:pPr>
        <w:rPr>
          <w:rFonts w:ascii="Times New Roman" w:hAnsi="Times New Roman" w:cs="Times New Roman"/>
          <w:b/>
          <w:szCs w:val="24"/>
        </w:rPr>
      </w:pPr>
      <w:r w:rsidRPr="00F32EBC">
        <w:rPr>
          <w:rFonts w:ascii="Times New Roman" w:hAnsi="Times New Roman" w:cs="Times New Roman"/>
          <w:b/>
          <w:szCs w:val="24"/>
        </w:rPr>
        <w:lastRenderedPageBreak/>
        <w:t>Pandangan Al-Qur’an terhadap gejala insecure</w:t>
      </w:r>
    </w:p>
    <w:p w14:paraId="1B795441" w14:textId="77777777" w:rsidR="00956497" w:rsidRPr="00956497" w:rsidRDefault="000D1F60" w:rsidP="00956497">
      <w:pPr>
        <w:ind w:firstLine="720"/>
        <w:rPr>
          <w:rFonts w:ascii="Times New Roman" w:hAnsi="Times New Roman" w:cs="Times New Roman"/>
          <w:b/>
          <w:szCs w:val="24"/>
        </w:rPr>
      </w:pPr>
      <w:r>
        <w:rPr>
          <w:rFonts w:ascii="Times New Roman" w:hAnsi="Times New Roman" w:cs="Times New Roman"/>
          <w:szCs w:val="24"/>
        </w:rPr>
        <w:t>Percaya diri merupakan s</w:t>
      </w:r>
      <w:r w:rsidR="00956497" w:rsidRPr="00956497">
        <w:rPr>
          <w:rFonts w:ascii="Times New Roman" w:hAnsi="Times New Roman" w:cs="Times New Roman"/>
          <w:szCs w:val="24"/>
        </w:rPr>
        <w:t xml:space="preserve">alah </w:t>
      </w:r>
      <w:r>
        <w:rPr>
          <w:rFonts w:ascii="Times New Roman" w:hAnsi="Times New Roman" w:cs="Times New Roman"/>
          <w:szCs w:val="24"/>
        </w:rPr>
        <w:t>satu solusi dari gejala insecure. Kepercayaan diri dapat menjadikan</w:t>
      </w:r>
      <w:r w:rsidR="00956497" w:rsidRPr="00956497">
        <w:rPr>
          <w:rFonts w:ascii="Times New Roman" w:hAnsi="Times New Roman" w:cs="Times New Roman"/>
          <w:szCs w:val="24"/>
        </w:rPr>
        <w:t xml:space="preserve"> potensi yang dimilikinya, mudah bergaul, dan akan berani menampakkan dirinya apa adanya, tanpa harus menonjol-nonjolkan kelebihan sert</w:t>
      </w:r>
      <w:r>
        <w:rPr>
          <w:rFonts w:ascii="Times New Roman" w:hAnsi="Times New Roman" w:cs="Times New Roman"/>
          <w:szCs w:val="24"/>
        </w:rPr>
        <w:t>a menutup-nutupi kekurangan. Hal ini</w:t>
      </w:r>
      <w:r w:rsidR="00956497" w:rsidRPr="00956497">
        <w:rPr>
          <w:rFonts w:ascii="Times New Roman" w:hAnsi="Times New Roman" w:cs="Times New Roman"/>
          <w:szCs w:val="24"/>
        </w:rPr>
        <w:t xml:space="preserve"> disebabkan orang-orang yang </w:t>
      </w:r>
      <w:r>
        <w:rPr>
          <w:rFonts w:ascii="Times New Roman" w:hAnsi="Times New Roman" w:cs="Times New Roman"/>
          <w:szCs w:val="24"/>
        </w:rPr>
        <w:t xml:space="preserve">percaya diri telah menyadari, </w:t>
      </w:r>
      <w:r w:rsidR="00956497" w:rsidRPr="00956497">
        <w:rPr>
          <w:rFonts w:ascii="Times New Roman" w:hAnsi="Times New Roman" w:cs="Times New Roman"/>
          <w:szCs w:val="24"/>
        </w:rPr>
        <w:t>memahami dan mempercayai kondisi dirinya. (Mamlu’ah, 2019). Dan salah satu cara untuk menumbuhkan rasa percaya diri dalam berbuat dan mengambil keputusan adalah selalu optimis (Rifati, 2018). Allah SWT berfirman:</w:t>
      </w:r>
    </w:p>
    <w:p w14:paraId="1B795442" w14:textId="77777777" w:rsidR="00956497" w:rsidRDefault="00956497" w:rsidP="00956497">
      <w:pPr>
        <w:ind w:left="5040"/>
        <w:rPr>
          <w:rFonts w:ascii="Times New Roman" w:hAnsi="Times New Roman" w:cs="Times New Roman"/>
          <w:szCs w:val="24"/>
        </w:rPr>
      </w:pPr>
      <w:r w:rsidRPr="003C7046">
        <w:rPr>
          <w:rFonts w:ascii="Times New Roman" w:hAnsi="Times New Roman" w:cs="Times New Roman"/>
          <w:szCs w:val="24"/>
          <w:rtl/>
        </w:rPr>
        <w:t>وَلَا</w:t>
      </w:r>
      <w:r w:rsidRPr="003C7046">
        <w:rPr>
          <w:rFonts w:ascii="Times New Roman" w:hAnsi="Times New Roman" w:cs="Times New Roman"/>
          <w:szCs w:val="24"/>
        </w:rPr>
        <w:t xml:space="preserve"> </w:t>
      </w:r>
      <w:r w:rsidRPr="003C7046">
        <w:rPr>
          <w:rFonts w:ascii="Times New Roman" w:hAnsi="Times New Roman" w:cs="Times New Roman"/>
          <w:szCs w:val="24"/>
          <w:rtl/>
        </w:rPr>
        <w:t>تَهِنُوْا</w:t>
      </w:r>
      <w:r w:rsidRPr="003C7046">
        <w:rPr>
          <w:rFonts w:ascii="Times New Roman" w:hAnsi="Times New Roman" w:cs="Times New Roman"/>
          <w:szCs w:val="24"/>
        </w:rPr>
        <w:t xml:space="preserve"> </w:t>
      </w:r>
      <w:r w:rsidRPr="003C7046">
        <w:rPr>
          <w:rFonts w:ascii="Times New Roman" w:hAnsi="Times New Roman" w:cs="Times New Roman"/>
          <w:szCs w:val="24"/>
          <w:rtl/>
        </w:rPr>
        <w:t>وَلَا</w:t>
      </w:r>
      <w:r w:rsidRPr="003C7046">
        <w:rPr>
          <w:rFonts w:ascii="Times New Roman" w:hAnsi="Times New Roman" w:cs="Times New Roman"/>
          <w:szCs w:val="24"/>
        </w:rPr>
        <w:t xml:space="preserve"> </w:t>
      </w:r>
      <w:r w:rsidRPr="003C7046">
        <w:rPr>
          <w:rFonts w:ascii="Times New Roman" w:hAnsi="Times New Roman" w:cs="Times New Roman"/>
          <w:szCs w:val="24"/>
          <w:rtl/>
        </w:rPr>
        <w:t>تَحْزَنُوْا</w:t>
      </w:r>
      <w:r w:rsidRPr="003C7046">
        <w:rPr>
          <w:rFonts w:ascii="Times New Roman" w:hAnsi="Times New Roman" w:cs="Times New Roman"/>
          <w:szCs w:val="24"/>
        </w:rPr>
        <w:t xml:space="preserve"> </w:t>
      </w:r>
      <w:r w:rsidRPr="003C7046">
        <w:rPr>
          <w:rFonts w:ascii="Times New Roman" w:hAnsi="Times New Roman" w:cs="Times New Roman"/>
          <w:szCs w:val="24"/>
          <w:rtl/>
        </w:rPr>
        <w:t>وَاَنْتُمُ</w:t>
      </w:r>
      <w:r w:rsidRPr="003C7046">
        <w:rPr>
          <w:rFonts w:ascii="Times New Roman" w:hAnsi="Times New Roman" w:cs="Times New Roman"/>
          <w:szCs w:val="24"/>
        </w:rPr>
        <w:t xml:space="preserve"> </w:t>
      </w:r>
      <w:r w:rsidRPr="003C7046">
        <w:rPr>
          <w:rFonts w:ascii="Times New Roman" w:hAnsi="Times New Roman" w:cs="Times New Roman"/>
          <w:szCs w:val="24"/>
          <w:rtl/>
        </w:rPr>
        <w:t>الْاَعْلَوْنَ</w:t>
      </w:r>
      <w:r w:rsidRPr="003C7046">
        <w:rPr>
          <w:rFonts w:ascii="Times New Roman" w:hAnsi="Times New Roman" w:cs="Times New Roman"/>
          <w:szCs w:val="24"/>
        </w:rPr>
        <w:t xml:space="preserve"> </w:t>
      </w:r>
      <w:r w:rsidRPr="003C7046">
        <w:rPr>
          <w:rFonts w:ascii="Times New Roman" w:hAnsi="Times New Roman" w:cs="Times New Roman"/>
          <w:szCs w:val="24"/>
          <w:rtl/>
        </w:rPr>
        <w:t>اِنْ</w:t>
      </w:r>
      <w:r w:rsidRPr="003C7046">
        <w:rPr>
          <w:rFonts w:ascii="Times New Roman" w:hAnsi="Times New Roman" w:cs="Times New Roman"/>
          <w:szCs w:val="24"/>
        </w:rPr>
        <w:t xml:space="preserve"> </w:t>
      </w:r>
      <w:r w:rsidRPr="003C7046">
        <w:rPr>
          <w:rFonts w:ascii="Times New Roman" w:hAnsi="Times New Roman" w:cs="Times New Roman"/>
          <w:szCs w:val="24"/>
          <w:rtl/>
        </w:rPr>
        <w:t>كُنْتُمْ</w:t>
      </w:r>
      <w:r w:rsidRPr="003C7046">
        <w:rPr>
          <w:rFonts w:ascii="Times New Roman" w:hAnsi="Times New Roman" w:cs="Times New Roman"/>
          <w:szCs w:val="24"/>
        </w:rPr>
        <w:t xml:space="preserve"> </w:t>
      </w:r>
      <w:r w:rsidRPr="003C7046">
        <w:rPr>
          <w:rFonts w:ascii="Times New Roman" w:hAnsi="Times New Roman" w:cs="Times New Roman"/>
          <w:szCs w:val="24"/>
          <w:rtl/>
        </w:rPr>
        <w:t>مُّؤْمِنِيْنَ</w:t>
      </w:r>
    </w:p>
    <w:p w14:paraId="1B795443" w14:textId="77777777" w:rsidR="00956497" w:rsidRDefault="00956497" w:rsidP="00956497">
      <w:pPr>
        <w:ind w:left="426" w:firstLine="294"/>
        <w:rPr>
          <w:rFonts w:ascii="Times New Roman" w:hAnsi="Times New Roman" w:cs="Times New Roman"/>
          <w:szCs w:val="24"/>
        </w:rPr>
      </w:pPr>
      <w:r w:rsidRPr="003C7046">
        <w:rPr>
          <w:rFonts w:ascii="Times New Roman" w:hAnsi="Times New Roman" w:cs="Times New Roman"/>
          <w:szCs w:val="24"/>
        </w:rPr>
        <w:t>“Janganlah kamu bersikap lemah, dan janganlah (pula) bersedih hati, padahal kamulah orrang-orang yang paling tinggi (derajatnya), jika kamu orang-orang yang beriman” (Q.S. Ali Imran (3):139)</w:t>
      </w:r>
      <w:r>
        <w:rPr>
          <w:rFonts w:ascii="Times New Roman" w:hAnsi="Times New Roman" w:cs="Times New Roman"/>
          <w:szCs w:val="24"/>
        </w:rPr>
        <w:t>.</w:t>
      </w:r>
    </w:p>
    <w:p w14:paraId="1B795444" w14:textId="77777777" w:rsidR="00956497" w:rsidRDefault="000D1F60" w:rsidP="00956497">
      <w:pPr>
        <w:ind w:firstLine="426"/>
        <w:rPr>
          <w:rFonts w:ascii="Times New Roman" w:hAnsi="Times New Roman" w:cs="Times New Roman"/>
          <w:szCs w:val="24"/>
        </w:rPr>
      </w:pPr>
      <w:r>
        <w:rPr>
          <w:rFonts w:ascii="Times New Roman" w:hAnsi="Times New Roman" w:cs="Times New Roman"/>
          <w:szCs w:val="24"/>
        </w:rPr>
        <w:t xml:space="preserve">Pada surat </w:t>
      </w:r>
      <w:r w:rsidRPr="003C7046">
        <w:rPr>
          <w:rFonts w:ascii="Times New Roman" w:hAnsi="Times New Roman" w:cs="Times New Roman"/>
          <w:szCs w:val="24"/>
        </w:rPr>
        <w:t>Al-Ahzab ayat 19</w:t>
      </w:r>
      <w:r>
        <w:rPr>
          <w:rFonts w:ascii="Times New Roman" w:hAnsi="Times New Roman" w:cs="Times New Roman"/>
          <w:szCs w:val="24"/>
        </w:rPr>
        <w:t xml:space="preserve">, </w:t>
      </w:r>
      <w:r w:rsidR="00956497" w:rsidRPr="003C7046">
        <w:rPr>
          <w:rFonts w:ascii="Times New Roman" w:hAnsi="Times New Roman" w:cs="Times New Roman"/>
          <w:szCs w:val="24"/>
        </w:rPr>
        <w:t>Al-Qur’an menggambarkan perasaan insecure. Berdasarkan Tafsir Abdul Malik Karim Amrullah, Tafsir al-Azhar, juz 8, Ayat tersebut menunjukan perasaan khawatir dan takut yang dialami kaum munafik akibat mendengar berita yang menakutkan, yakni peperangan. Orang Orang ini disebut hamka sebagai orang yang memiliki pribadi yang sangat kecil, tidak mempunyai nilai diri, bila terdengar saja hal yang membuat mereka takut dan mereka pandang mata Nabi dengan pandangan yang penuh ketakutan. Wahbah az-Zuhailī menambahkan, perasaan takut terhadap hal-hal yang belum terjadi ini disebabkan ada sifat ba</w:t>
      </w:r>
      <w:r w:rsidR="00956497">
        <w:rPr>
          <w:rFonts w:ascii="Times New Roman" w:hAnsi="Times New Roman" w:cs="Times New Roman"/>
          <w:szCs w:val="24"/>
        </w:rPr>
        <w:t>khil di dalam diri kaum muslim.</w:t>
      </w:r>
    </w:p>
    <w:p w14:paraId="1B795445" w14:textId="77777777" w:rsidR="00956497" w:rsidRDefault="00956497" w:rsidP="00956497">
      <w:pPr>
        <w:rPr>
          <w:rFonts w:ascii="Times New Roman" w:hAnsi="Times New Roman" w:cs="Times New Roman"/>
          <w:b/>
          <w:szCs w:val="24"/>
        </w:rPr>
      </w:pPr>
      <w:r w:rsidRPr="00F32EBC">
        <w:rPr>
          <w:rFonts w:ascii="Times New Roman" w:hAnsi="Times New Roman" w:cs="Times New Roman"/>
          <w:b/>
          <w:szCs w:val="24"/>
        </w:rPr>
        <w:t>Urgensi Pembinaan Pemahaman Aqidah Islam</w:t>
      </w:r>
    </w:p>
    <w:p w14:paraId="1B795446" w14:textId="77777777" w:rsidR="00956497" w:rsidRPr="000D1F60" w:rsidRDefault="00956497" w:rsidP="000D1F60">
      <w:pPr>
        <w:ind w:firstLine="426"/>
        <w:rPr>
          <w:rFonts w:ascii="Times New Roman" w:hAnsi="Times New Roman" w:cs="Times New Roman"/>
          <w:szCs w:val="24"/>
        </w:rPr>
      </w:pPr>
      <w:r w:rsidRPr="003C7046">
        <w:rPr>
          <w:rFonts w:ascii="Times New Roman" w:hAnsi="Times New Roman" w:cs="Times New Roman"/>
          <w:szCs w:val="24"/>
        </w:rPr>
        <w:t xml:space="preserve">Pembinaan Aqidah Islam </w:t>
      </w:r>
      <w:r w:rsidR="000D1F60">
        <w:rPr>
          <w:rFonts w:ascii="Times New Roman" w:hAnsi="Times New Roman" w:cs="Times New Roman"/>
          <w:szCs w:val="24"/>
        </w:rPr>
        <w:t>yang ditujukan pada</w:t>
      </w:r>
      <w:r w:rsidRPr="003C7046">
        <w:rPr>
          <w:rFonts w:ascii="Times New Roman" w:hAnsi="Times New Roman" w:cs="Times New Roman"/>
          <w:szCs w:val="24"/>
        </w:rPr>
        <w:t xml:space="preserve"> remaja sangat dibutuhkan </w:t>
      </w:r>
      <w:r w:rsidR="000D1F60">
        <w:rPr>
          <w:rFonts w:ascii="Times New Roman" w:hAnsi="Times New Roman" w:cs="Times New Roman"/>
          <w:szCs w:val="24"/>
        </w:rPr>
        <w:t>karena</w:t>
      </w:r>
      <w:r w:rsidRPr="003C7046">
        <w:rPr>
          <w:rFonts w:ascii="Times New Roman" w:hAnsi="Times New Roman" w:cs="Times New Roman"/>
          <w:szCs w:val="24"/>
        </w:rPr>
        <w:t xml:space="preserve"> </w:t>
      </w:r>
      <w:r w:rsidR="000D1F60">
        <w:rPr>
          <w:rFonts w:ascii="Times New Roman" w:hAnsi="Times New Roman" w:cs="Times New Roman"/>
          <w:szCs w:val="24"/>
        </w:rPr>
        <w:t xml:space="preserve">kondisi saat </w:t>
      </w:r>
      <w:r w:rsidRPr="003C7046">
        <w:rPr>
          <w:rFonts w:ascii="Times New Roman" w:hAnsi="Times New Roman" w:cs="Times New Roman"/>
          <w:szCs w:val="24"/>
        </w:rPr>
        <w:t>ini cukup memprihatinkan</w:t>
      </w:r>
      <w:r w:rsidR="000D1F60">
        <w:rPr>
          <w:rFonts w:ascii="Times New Roman" w:hAnsi="Times New Roman" w:cs="Times New Roman"/>
          <w:szCs w:val="24"/>
        </w:rPr>
        <w:t xml:space="preserve">. </w:t>
      </w:r>
      <w:r w:rsidRPr="003C7046">
        <w:rPr>
          <w:rFonts w:ascii="Times New Roman" w:hAnsi="Times New Roman" w:cs="Times New Roman"/>
          <w:szCs w:val="24"/>
        </w:rPr>
        <w:t>Aqidah Islam terdiri dari dua kata yang digabungkan menjadi satu kata; Aqidah dan Islam. Kedua kata ini memiliki arti yang berbeda. Akan tetapi jika kedua kata digabung, akan</w:t>
      </w:r>
      <w:r>
        <w:rPr>
          <w:rFonts w:ascii="Times New Roman" w:hAnsi="Times New Roman" w:cs="Times New Roman"/>
          <w:szCs w:val="24"/>
        </w:rPr>
        <w:t xml:space="preserve"> dipahami arti yang sebenarnya.</w:t>
      </w:r>
    </w:p>
    <w:p w14:paraId="1B795447" w14:textId="77777777" w:rsidR="00956497" w:rsidRDefault="00956497" w:rsidP="00956497">
      <w:pPr>
        <w:ind w:firstLine="426"/>
        <w:rPr>
          <w:rFonts w:ascii="Times New Roman" w:hAnsi="Times New Roman" w:cs="Times New Roman"/>
          <w:b/>
          <w:szCs w:val="24"/>
        </w:rPr>
      </w:pPr>
      <w:r w:rsidRPr="003C7046">
        <w:rPr>
          <w:rFonts w:ascii="Times New Roman" w:hAnsi="Times New Roman" w:cs="Times New Roman"/>
          <w:szCs w:val="24"/>
        </w:rPr>
        <w:t>Dalam bahasa Arab, Aqidah adalah kata yang berasal dari al-'aqdu yang berarti ikatan, at-tautsiiqu yang berarti kepercayaan atau keyakinan yang kuat, al-ihkaamu yang artinya mengokohkan (menetapkan), dan ar-rabthu biquw-wah yang berarti mengikat dengan kuat. Sederhananya, Aqidah adalah apa yang diyakini oleh seseorang. Aqidah merupakan perbuatan hati, yaitu kepercayaan hati d</w:t>
      </w:r>
      <w:r>
        <w:rPr>
          <w:rFonts w:ascii="Times New Roman" w:hAnsi="Times New Roman" w:cs="Times New Roman"/>
          <w:szCs w:val="24"/>
        </w:rPr>
        <w:t>an pembenaran terhadap sesuatu.</w:t>
      </w:r>
    </w:p>
    <w:p w14:paraId="1B795448" w14:textId="77777777" w:rsidR="00956497" w:rsidRDefault="000D1F60" w:rsidP="00956497">
      <w:pPr>
        <w:ind w:firstLine="426"/>
        <w:rPr>
          <w:rFonts w:ascii="Times New Roman" w:hAnsi="Times New Roman" w:cs="Times New Roman"/>
          <w:b/>
          <w:szCs w:val="24"/>
        </w:rPr>
      </w:pPr>
      <w:r>
        <w:rPr>
          <w:rFonts w:ascii="Times New Roman" w:hAnsi="Times New Roman" w:cs="Times New Roman"/>
          <w:szCs w:val="24"/>
        </w:rPr>
        <w:t xml:space="preserve">Sehingga </w:t>
      </w:r>
      <w:r w:rsidR="00956497" w:rsidRPr="003C7046">
        <w:rPr>
          <w:rFonts w:ascii="Times New Roman" w:hAnsi="Times New Roman" w:cs="Times New Roman"/>
          <w:szCs w:val="24"/>
        </w:rPr>
        <w:t xml:space="preserve">dapat dipahami bahwa Aqidah Islam adalah dasar hukum atau asas dasar pelaksanaan agama Islam. Aqidah Islam didefinisikan sebagai beberapa hal yang wajib diyakini kebenarannya oleh hati dan mampu mendatangkan ketenteraman bagi jiwa tanpa </w:t>
      </w:r>
      <w:r w:rsidR="00956497" w:rsidRPr="003C7046">
        <w:rPr>
          <w:rFonts w:ascii="Times New Roman" w:hAnsi="Times New Roman" w:cs="Times New Roman"/>
          <w:szCs w:val="24"/>
        </w:rPr>
        <w:lastRenderedPageBreak/>
        <w:t>keraguan. Pernyataan itu pulalah yang mengandung makna serupa dengan definisi keimanan</w:t>
      </w:r>
      <w:r w:rsidR="00956497">
        <w:rPr>
          <w:rFonts w:ascii="Times New Roman" w:hAnsi="Times New Roman" w:cs="Times New Roman"/>
          <w:szCs w:val="24"/>
        </w:rPr>
        <w:t xml:space="preserve"> atas dalam ajaran agama Islam.</w:t>
      </w:r>
    </w:p>
    <w:p w14:paraId="1B795449" w14:textId="77777777" w:rsidR="00956497" w:rsidRDefault="00956497" w:rsidP="00956497">
      <w:pPr>
        <w:rPr>
          <w:rFonts w:ascii="Times New Roman" w:hAnsi="Times New Roman" w:cs="Times New Roman"/>
          <w:szCs w:val="24"/>
        </w:rPr>
      </w:pPr>
    </w:p>
    <w:p w14:paraId="1B79544A" w14:textId="77777777" w:rsidR="00956497" w:rsidRPr="00956497" w:rsidRDefault="00956497" w:rsidP="00956497">
      <w:pPr>
        <w:rPr>
          <w:rFonts w:ascii="Times New Roman" w:hAnsi="Times New Roman" w:cs="Times New Roman"/>
          <w:b/>
          <w:szCs w:val="24"/>
        </w:rPr>
      </w:pPr>
      <w:r w:rsidRPr="00956497">
        <w:rPr>
          <w:rFonts w:ascii="Times New Roman" w:hAnsi="Times New Roman" w:cs="Times New Roman"/>
          <w:b/>
          <w:szCs w:val="24"/>
        </w:rPr>
        <w:t>Hasil Penelitian</w:t>
      </w:r>
    </w:p>
    <w:p w14:paraId="1B79544B" w14:textId="77777777" w:rsidR="00956497" w:rsidRDefault="003C7046" w:rsidP="00956497">
      <w:pPr>
        <w:ind w:firstLine="426"/>
        <w:rPr>
          <w:rFonts w:ascii="Times New Roman" w:hAnsi="Times New Roman" w:cs="Times New Roman"/>
          <w:b/>
          <w:szCs w:val="24"/>
        </w:rPr>
      </w:pPr>
      <w:r w:rsidRPr="003C7046">
        <w:rPr>
          <w:rFonts w:ascii="Times New Roman" w:hAnsi="Times New Roman" w:cs="Times New Roman"/>
          <w:szCs w:val="24"/>
        </w:rPr>
        <w:t>Pada bagian ini akan dibahas hasil penelitian yang meliputi  tingkat pemahaman aqidah islam pada remaja, mengetahui tingkat insecurity pada remaja, dan mengetahui hubungan antara pemahaman aqidah islam dengan insecurity pada remaja.</w:t>
      </w:r>
    </w:p>
    <w:p w14:paraId="1B79544C" w14:textId="77777777" w:rsidR="00956497" w:rsidRDefault="003C7046" w:rsidP="00956497">
      <w:pPr>
        <w:ind w:firstLine="426"/>
        <w:rPr>
          <w:rFonts w:ascii="Times New Roman" w:hAnsi="Times New Roman" w:cs="Times New Roman"/>
          <w:szCs w:val="24"/>
        </w:rPr>
      </w:pPr>
      <w:r w:rsidRPr="003C7046">
        <w:rPr>
          <w:rFonts w:ascii="Times New Roman" w:hAnsi="Times New Roman" w:cs="Times New Roman"/>
          <w:szCs w:val="24"/>
        </w:rPr>
        <w:t>Data demografi sampel yang diperoleh dari hasil penelitian dapat dilihat pada tabel berikut:</w:t>
      </w:r>
    </w:p>
    <w:p w14:paraId="1B79544D" w14:textId="77777777" w:rsidR="009C074D" w:rsidRPr="009C074D" w:rsidRDefault="009C074D" w:rsidP="009C074D">
      <w:pPr>
        <w:jc w:val="center"/>
        <w:rPr>
          <w:rFonts w:ascii="Times New Roman" w:hAnsi="Times New Roman" w:cs="Times New Roman"/>
          <w:b/>
          <w:sz w:val="22"/>
        </w:rPr>
      </w:pPr>
      <w:r w:rsidRPr="009C074D">
        <w:rPr>
          <w:rFonts w:ascii="Times New Roman" w:hAnsi="Times New Roman" w:cs="Times New Roman"/>
          <w:b/>
          <w:sz w:val="22"/>
        </w:rPr>
        <w:t>Tabel 2</w:t>
      </w:r>
    </w:p>
    <w:p w14:paraId="1B79544E" w14:textId="77777777" w:rsidR="009C074D" w:rsidRPr="009C074D" w:rsidRDefault="009C074D" w:rsidP="009C074D">
      <w:pPr>
        <w:jc w:val="center"/>
        <w:rPr>
          <w:rFonts w:ascii="Times New Roman" w:hAnsi="Times New Roman" w:cs="Times New Roman"/>
          <w:b/>
          <w:sz w:val="22"/>
        </w:rPr>
      </w:pPr>
      <w:r w:rsidRPr="009C074D">
        <w:rPr>
          <w:rFonts w:ascii="Times New Roman" w:eastAsia="Times New Roman" w:hAnsi="Times New Roman" w:cs="Times New Roman"/>
          <w:b/>
          <w:sz w:val="22"/>
        </w:rPr>
        <w:t>Data demografi sampel penelitian</w:t>
      </w:r>
    </w:p>
    <w:tbl>
      <w:tblPr>
        <w:tblStyle w:val="TableGrid"/>
        <w:tblW w:w="5000" w:type="pct"/>
        <w:tblLook w:val="04A0" w:firstRow="1" w:lastRow="0" w:firstColumn="1" w:lastColumn="0" w:noHBand="0" w:noVBand="1"/>
      </w:tblPr>
      <w:tblGrid>
        <w:gridCol w:w="569"/>
        <w:gridCol w:w="2091"/>
        <w:gridCol w:w="3319"/>
        <w:gridCol w:w="1053"/>
        <w:gridCol w:w="1372"/>
        <w:gridCol w:w="838"/>
      </w:tblGrid>
      <w:tr w:rsidR="00956497" w:rsidRPr="007D45BC" w14:paraId="1B795455" w14:textId="77777777" w:rsidTr="00956497">
        <w:tc>
          <w:tcPr>
            <w:tcW w:w="569" w:type="dxa"/>
          </w:tcPr>
          <w:p w14:paraId="1B79544F" w14:textId="77777777" w:rsidR="00956497" w:rsidRPr="007D45BC" w:rsidRDefault="00956497" w:rsidP="009C074D">
            <w:pPr>
              <w:jc w:val="center"/>
              <w:rPr>
                <w:rFonts w:ascii="Times New Roman" w:hAnsi="Times New Roman" w:cs="Times New Roman"/>
                <w:b/>
                <w:bCs/>
                <w:szCs w:val="24"/>
              </w:rPr>
            </w:pPr>
            <w:r w:rsidRPr="007D45BC">
              <w:rPr>
                <w:rFonts w:ascii="Times New Roman" w:hAnsi="Times New Roman" w:cs="Times New Roman"/>
                <w:b/>
                <w:bCs/>
                <w:szCs w:val="24"/>
              </w:rPr>
              <w:t>No</w:t>
            </w:r>
          </w:p>
        </w:tc>
        <w:tc>
          <w:tcPr>
            <w:tcW w:w="2091" w:type="dxa"/>
          </w:tcPr>
          <w:p w14:paraId="1B795450" w14:textId="77777777" w:rsidR="00956497" w:rsidRPr="007D45BC" w:rsidRDefault="00956497" w:rsidP="009C074D">
            <w:pPr>
              <w:jc w:val="center"/>
              <w:rPr>
                <w:rFonts w:ascii="Times New Roman" w:hAnsi="Times New Roman" w:cs="Times New Roman"/>
                <w:b/>
                <w:bCs/>
                <w:szCs w:val="24"/>
              </w:rPr>
            </w:pPr>
            <w:r w:rsidRPr="007D45BC">
              <w:rPr>
                <w:rFonts w:ascii="Times New Roman" w:hAnsi="Times New Roman" w:cs="Times New Roman"/>
                <w:b/>
                <w:bCs/>
                <w:szCs w:val="24"/>
              </w:rPr>
              <w:t>Deskripsi Sampel</w:t>
            </w:r>
          </w:p>
        </w:tc>
        <w:tc>
          <w:tcPr>
            <w:tcW w:w="3319" w:type="dxa"/>
          </w:tcPr>
          <w:p w14:paraId="1B795451" w14:textId="77777777" w:rsidR="00956497" w:rsidRPr="007D45BC" w:rsidRDefault="00956497" w:rsidP="009C074D">
            <w:pPr>
              <w:jc w:val="center"/>
              <w:rPr>
                <w:rFonts w:ascii="Times New Roman" w:hAnsi="Times New Roman" w:cs="Times New Roman"/>
                <w:b/>
                <w:bCs/>
                <w:szCs w:val="24"/>
              </w:rPr>
            </w:pPr>
            <w:r w:rsidRPr="007D45BC">
              <w:rPr>
                <w:rFonts w:ascii="Times New Roman" w:hAnsi="Times New Roman" w:cs="Times New Roman"/>
                <w:b/>
                <w:bCs/>
                <w:szCs w:val="24"/>
              </w:rPr>
              <w:t>Kategori</w:t>
            </w:r>
          </w:p>
        </w:tc>
        <w:tc>
          <w:tcPr>
            <w:tcW w:w="1053" w:type="dxa"/>
          </w:tcPr>
          <w:p w14:paraId="1B795452" w14:textId="77777777" w:rsidR="00956497" w:rsidRPr="007D45BC" w:rsidRDefault="00956497" w:rsidP="009C074D">
            <w:pPr>
              <w:jc w:val="center"/>
              <w:rPr>
                <w:rFonts w:ascii="Times New Roman" w:hAnsi="Times New Roman" w:cs="Times New Roman"/>
                <w:b/>
                <w:bCs/>
                <w:szCs w:val="24"/>
              </w:rPr>
            </w:pPr>
            <w:r w:rsidRPr="007D45BC">
              <w:rPr>
                <w:rFonts w:ascii="Times New Roman" w:hAnsi="Times New Roman" w:cs="Times New Roman"/>
                <w:b/>
                <w:bCs/>
                <w:szCs w:val="24"/>
              </w:rPr>
              <w:t>Jumlah</w:t>
            </w:r>
          </w:p>
        </w:tc>
        <w:tc>
          <w:tcPr>
            <w:tcW w:w="1372" w:type="dxa"/>
          </w:tcPr>
          <w:p w14:paraId="1B795453" w14:textId="77777777" w:rsidR="00956497" w:rsidRPr="007D45BC" w:rsidRDefault="00956497" w:rsidP="009C074D">
            <w:pPr>
              <w:jc w:val="center"/>
              <w:rPr>
                <w:rFonts w:ascii="Times New Roman" w:hAnsi="Times New Roman" w:cs="Times New Roman"/>
                <w:b/>
                <w:bCs/>
                <w:szCs w:val="24"/>
              </w:rPr>
            </w:pPr>
            <w:r w:rsidRPr="007D45BC">
              <w:rPr>
                <w:rFonts w:ascii="Times New Roman" w:hAnsi="Times New Roman" w:cs="Times New Roman"/>
                <w:b/>
                <w:bCs/>
                <w:szCs w:val="24"/>
              </w:rPr>
              <w:t>Persentase</w:t>
            </w:r>
          </w:p>
        </w:tc>
        <w:tc>
          <w:tcPr>
            <w:tcW w:w="838" w:type="dxa"/>
          </w:tcPr>
          <w:p w14:paraId="1B795454" w14:textId="77777777" w:rsidR="00956497" w:rsidRPr="007D45BC" w:rsidRDefault="00956497" w:rsidP="009C074D">
            <w:pPr>
              <w:jc w:val="center"/>
              <w:rPr>
                <w:rFonts w:ascii="Times New Roman" w:hAnsi="Times New Roman" w:cs="Times New Roman"/>
                <w:b/>
                <w:bCs/>
                <w:szCs w:val="24"/>
              </w:rPr>
            </w:pPr>
            <w:r w:rsidRPr="007D45BC">
              <w:rPr>
                <w:rFonts w:ascii="Times New Roman" w:hAnsi="Times New Roman" w:cs="Times New Roman"/>
                <w:b/>
                <w:bCs/>
                <w:szCs w:val="24"/>
              </w:rPr>
              <w:t>Total</w:t>
            </w:r>
          </w:p>
        </w:tc>
      </w:tr>
      <w:tr w:rsidR="00956497" w:rsidRPr="007D45BC" w14:paraId="1B79545C" w14:textId="77777777" w:rsidTr="00956497">
        <w:tc>
          <w:tcPr>
            <w:tcW w:w="569" w:type="dxa"/>
            <w:vMerge w:val="restart"/>
          </w:tcPr>
          <w:p w14:paraId="1B795456"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w:t>
            </w:r>
          </w:p>
        </w:tc>
        <w:tc>
          <w:tcPr>
            <w:tcW w:w="2091" w:type="dxa"/>
            <w:vMerge w:val="restart"/>
          </w:tcPr>
          <w:p w14:paraId="1B795457"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Jenjang Pendidikan</w:t>
            </w:r>
          </w:p>
        </w:tc>
        <w:tc>
          <w:tcPr>
            <w:tcW w:w="3319" w:type="dxa"/>
          </w:tcPr>
          <w:p w14:paraId="1B795458"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SLTP/SMP/Mts</w:t>
            </w:r>
          </w:p>
        </w:tc>
        <w:tc>
          <w:tcPr>
            <w:tcW w:w="1053" w:type="dxa"/>
          </w:tcPr>
          <w:p w14:paraId="1B795459"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3</w:t>
            </w:r>
          </w:p>
        </w:tc>
        <w:tc>
          <w:tcPr>
            <w:tcW w:w="1372" w:type="dxa"/>
          </w:tcPr>
          <w:p w14:paraId="1B79545A"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3,1%</w:t>
            </w:r>
          </w:p>
        </w:tc>
        <w:tc>
          <w:tcPr>
            <w:tcW w:w="838" w:type="dxa"/>
            <w:vMerge w:val="restart"/>
          </w:tcPr>
          <w:p w14:paraId="1B79545B"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100%</w:t>
            </w:r>
          </w:p>
        </w:tc>
      </w:tr>
      <w:tr w:rsidR="00956497" w:rsidRPr="007D45BC" w14:paraId="1B795463" w14:textId="77777777" w:rsidTr="00956497">
        <w:tc>
          <w:tcPr>
            <w:tcW w:w="569" w:type="dxa"/>
            <w:vMerge/>
          </w:tcPr>
          <w:p w14:paraId="1B79545D" w14:textId="77777777" w:rsidR="00956497" w:rsidRPr="007D45BC" w:rsidRDefault="00956497" w:rsidP="009C074D">
            <w:pPr>
              <w:rPr>
                <w:rFonts w:ascii="Times New Roman" w:hAnsi="Times New Roman" w:cs="Times New Roman"/>
                <w:szCs w:val="24"/>
              </w:rPr>
            </w:pPr>
          </w:p>
        </w:tc>
        <w:tc>
          <w:tcPr>
            <w:tcW w:w="2091" w:type="dxa"/>
            <w:vMerge/>
          </w:tcPr>
          <w:p w14:paraId="1B79545E" w14:textId="77777777" w:rsidR="00956497" w:rsidRPr="007D45BC" w:rsidRDefault="00956497" w:rsidP="009C074D">
            <w:pPr>
              <w:rPr>
                <w:rFonts w:ascii="Times New Roman" w:hAnsi="Times New Roman" w:cs="Times New Roman"/>
                <w:szCs w:val="24"/>
              </w:rPr>
            </w:pPr>
          </w:p>
        </w:tc>
        <w:tc>
          <w:tcPr>
            <w:tcW w:w="3319" w:type="dxa"/>
          </w:tcPr>
          <w:p w14:paraId="1B79545F"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SLTA/SMA/MA</w:t>
            </w:r>
          </w:p>
        </w:tc>
        <w:tc>
          <w:tcPr>
            <w:tcW w:w="1053" w:type="dxa"/>
          </w:tcPr>
          <w:p w14:paraId="1B795460"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15</w:t>
            </w:r>
          </w:p>
        </w:tc>
        <w:tc>
          <w:tcPr>
            <w:tcW w:w="1372" w:type="dxa"/>
          </w:tcPr>
          <w:p w14:paraId="1B795461"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15,6%</w:t>
            </w:r>
          </w:p>
        </w:tc>
        <w:tc>
          <w:tcPr>
            <w:tcW w:w="838" w:type="dxa"/>
            <w:vMerge/>
          </w:tcPr>
          <w:p w14:paraId="1B795462" w14:textId="77777777" w:rsidR="00956497" w:rsidRPr="007D45BC" w:rsidRDefault="00956497" w:rsidP="009C074D">
            <w:pPr>
              <w:rPr>
                <w:rFonts w:ascii="Times New Roman" w:hAnsi="Times New Roman" w:cs="Times New Roman"/>
                <w:szCs w:val="24"/>
              </w:rPr>
            </w:pPr>
          </w:p>
        </w:tc>
      </w:tr>
      <w:tr w:rsidR="00956497" w:rsidRPr="007D45BC" w14:paraId="1B79546A" w14:textId="77777777" w:rsidTr="00956497">
        <w:tc>
          <w:tcPr>
            <w:tcW w:w="569" w:type="dxa"/>
            <w:vMerge/>
          </w:tcPr>
          <w:p w14:paraId="1B795464" w14:textId="77777777" w:rsidR="00956497" w:rsidRPr="007D45BC" w:rsidRDefault="00956497" w:rsidP="009C074D">
            <w:pPr>
              <w:rPr>
                <w:rFonts w:ascii="Times New Roman" w:hAnsi="Times New Roman" w:cs="Times New Roman"/>
                <w:szCs w:val="24"/>
              </w:rPr>
            </w:pPr>
          </w:p>
        </w:tc>
        <w:tc>
          <w:tcPr>
            <w:tcW w:w="2091" w:type="dxa"/>
            <w:vMerge/>
          </w:tcPr>
          <w:p w14:paraId="1B795465" w14:textId="77777777" w:rsidR="00956497" w:rsidRPr="007D45BC" w:rsidRDefault="00956497" w:rsidP="009C074D">
            <w:pPr>
              <w:rPr>
                <w:rFonts w:ascii="Times New Roman" w:hAnsi="Times New Roman" w:cs="Times New Roman"/>
                <w:szCs w:val="24"/>
              </w:rPr>
            </w:pPr>
          </w:p>
        </w:tc>
        <w:tc>
          <w:tcPr>
            <w:tcW w:w="3319" w:type="dxa"/>
          </w:tcPr>
          <w:p w14:paraId="1B795466"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S1</w:t>
            </w:r>
          </w:p>
        </w:tc>
        <w:tc>
          <w:tcPr>
            <w:tcW w:w="1053" w:type="dxa"/>
          </w:tcPr>
          <w:p w14:paraId="1B795467"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67</w:t>
            </w:r>
          </w:p>
        </w:tc>
        <w:tc>
          <w:tcPr>
            <w:tcW w:w="1372" w:type="dxa"/>
          </w:tcPr>
          <w:p w14:paraId="1B795468"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69,8%</w:t>
            </w:r>
          </w:p>
        </w:tc>
        <w:tc>
          <w:tcPr>
            <w:tcW w:w="838" w:type="dxa"/>
            <w:vMerge/>
          </w:tcPr>
          <w:p w14:paraId="1B795469" w14:textId="77777777" w:rsidR="00956497" w:rsidRPr="007D45BC" w:rsidRDefault="00956497" w:rsidP="009C074D">
            <w:pPr>
              <w:rPr>
                <w:rFonts w:ascii="Times New Roman" w:hAnsi="Times New Roman" w:cs="Times New Roman"/>
                <w:szCs w:val="24"/>
              </w:rPr>
            </w:pPr>
          </w:p>
        </w:tc>
      </w:tr>
      <w:tr w:rsidR="00956497" w:rsidRPr="007D45BC" w14:paraId="1B795471" w14:textId="77777777" w:rsidTr="00956497">
        <w:tc>
          <w:tcPr>
            <w:tcW w:w="569" w:type="dxa"/>
            <w:vMerge/>
          </w:tcPr>
          <w:p w14:paraId="1B79546B" w14:textId="77777777" w:rsidR="00956497" w:rsidRPr="007D45BC" w:rsidRDefault="00956497" w:rsidP="009C074D">
            <w:pPr>
              <w:rPr>
                <w:rFonts w:ascii="Times New Roman" w:hAnsi="Times New Roman" w:cs="Times New Roman"/>
                <w:szCs w:val="24"/>
              </w:rPr>
            </w:pPr>
          </w:p>
        </w:tc>
        <w:tc>
          <w:tcPr>
            <w:tcW w:w="2091" w:type="dxa"/>
            <w:vMerge/>
          </w:tcPr>
          <w:p w14:paraId="1B79546C" w14:textId="77777777" w:rsidR="00956497" w:rsidRPr="007D45BC" w:rsidRDefault="00956497" w:rsidP="009C074D">
            <w:pPr>
              <w:rPr>
                <w:rFonts w:ascii="Times New Roman" w:hAnsi="Times New Roman" w:cs="Times New Roman"/>
                <w:szCs w:val="24"/>
              </w:rPr>
            </w:pPr>
          </w:p>
        </w:tc>
        <w:tc>
          <w:tcPr>
            <w:tcW w:w="3319" w:type="dxa"/>
          </w:tcPr>
          <w:p w14:paraId="1B79546D"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Sedang tidak pada pendidikan formal/sudah bekerja</w:t>
            </w:r>
          </w:p>
        </w:tc>
        <w:tc>
          <w:tcPr>
            <w:tcW w:w="1053" w:type="dxa"/>
          </w:tcPr>
          <w:p w14:paraId="1B79546E"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11</w:t>
            </w:r>
          </w:p>
        </w:tc>
        <w:tc>
          <w:tcPr>
            <w:tcW w:w="1372" w:type="dxa"/>
          </w:tcPr>
          <w:p w14:paraId="1B79546F"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11,5%</w:t>
            </w:r>
          </w:p>
        </w:tc>
        <w:tc>
          <w:tcPr>
            <w:tcW w:w="838" w:type="dxa"/>
            <w:vMerge/>
          </w:tcPr>
          <w:p w14:paraId="1B795470" w14:textId="77777777" w:rsidR="00956497" w:rsidRPr="007D45BC" w:rsidRDefault="00956497" w:rsidP="009C074D">
            <w:pPr>
              <w:rPr>
                <w:rFonts w:ascii="Times New Roman" w:hAnsi="Times New Roman" w:cs="Times New Roman"/>
                <w:szCs w:val="24"/>
              </w:rPr>
            </w:pPr>
          </w:p>
        </w:tc>
      </w:tr>
      <w:tr w:rsidR="00956497" w:rsidRPr="007D45BC" w14:paraId="1B795478" w14:textId="77777777" w:rsidTr="00956497">
        <w:tc>
          <w:tcPr>
            <w:tcW w:w="569" w:type="dxa"/>
            <w:vMerge w:val="restart"/>
          </w:tcPr>
          <w:p w14:paraId="1B795472"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2.</w:t>
            </w:r>
          </w:p>
        </w:tc>
        <w:tc>
          <w:tcPr>
            <w:tcW w:w="2091" w:type="dxa"/>
            <w:vMerge w:val="restart"/>
          </w:tcPr>
          <w:p w14:paraId="1B795473"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Usia</w:t>
            </w:r>
          </w:p>
        </w:tc>
        <w:tc>
          <w:tcPr>
            <w:tcW w:w="3319" w:type="dxa"/>
          </w:tcPr>
          <w:p w14:paraId="1B795474"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12—14 tahun</w:t>
            </w:r>
          </w:p>
        </w:tc>
        <w:tc>
          <w:tcPr>
            <w:tcW w:w="1053" w:type="dxa"/>
          </w:tcPr>
          <w:p w14:paraId="1B795475"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3</w:t>
            </w:r>
          </w:p>
        </w:tc>
        <w:tc>
          <w:tcPr>
            <w:tcW w:w="1372" w:type="dxa"/>
          </w:tcPr>
          <w:p w14:paraId="1B795476"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3,1%</w:t>
            </w:r>
          </w:p>
        </w:tc>
        <w:tc>
          <w:tcPr>
            <w:tcW w:w="838" w:type="dxa"/>
            <w:vMerge w:val="restart"/>
          </w:tcPr>
          <w:p w14:paraId="1B795477"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100%</w:t>
            </w:r>
          </w:p>
        </w:tc>
      </w:tr>
      <w:tr w:rsidR="00956497" w:rsidRPr="007D45BC" w14:paraId="1B79547F" w14:textId="77777777" w:rsidTr="00956497">
        <w:tc>
          <w:tcPr>
            <w:tcW w:w="569" w:type="dxa"/>
            <w:vMerge/>
          </w:tcPr>
          <w:p w14:paraId="1B795479" w14:textId="77777777" w:rsidR="00956497" w:rsidRPr="007D45BC" w:rsidRDefault="00956497" w:rsidP="009C074D">
            <w:pPr>
              <w:rPr>
                <w:rFonts w:ascii="Times New Roman" w:hAnsi="Times New Roman" w:cs="Times New Roman"/>
                <w:szCs w:val="24"/>
              </w:rPr>
            </w:pPr>
          </w:p>
        </w:tc>
        <w:tc>
          <w:tcPr>
            <w:tcW w:w="2091" w:type="dxa"/>
            <w:vMerge/>
          </w:tcPr>
          <w:p w14:paraId="1B79547A" w14:textId="77777777" w:rsidR="00956497" w:rsidRPr="007D45BC" w:rsidRDefault="00956497" w:rsidP="009C074D">
            <w:pPr>
              <w:rPr>
                <w:rFonts w:ascii="Times New Roman" w:hAnsi="Times New Roman" w:cs="Times New Roman"/>
                <w:szCs w:val="24"/>
              </w:rPr>
            </w:pPr>
          </w:p>
        </w:tc>
        <w:tc>
          <w:tcPr>
            <w:tcW w:w="3319" w:type="dxa"/>
          </w:tcPr>
          <w:p w14:paraId="1B79547B"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15—17 tahun</w:t>
            </w:r>
          </w:p>
        </w:tc>
        <w:tc>
          <w:tcPr>
            <w:tcW w:w="1053" w:type="dxa"/>
          </w:tcPr>
          <w:p w14:paraId="1B79547C"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3</w:t>
            </w:r>
          </w:p>
        </w:tc>
        <w:tc>
          <w:tcPr>
            <w:tcW w:w="1372" w:type="dxa"/>
          </w:tcPr>
          <w:p w14:paraId="1B79547D"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3,1%</w:t>
            </w:r>
          </w:p>
        </w:tc>
        <w:tc>
          <w:tcPr>
            <w:tcW w:w="838" w:type="dxa"/>
            <w:vMerge/>
          </w:tcPr>
          <w:p w14:paraId="1B79547E" w14:textId="77777777" w:rsidR="00956497" w:rsidRPr="007D45BC" w:rsidRDefault="00956497" w:rsidP="009C074D">
            <w:pPr>
              <w:rPr>
                <w:rFonts w:ascii="Times New Roman" w:hAnsi="Times New Roman" w:cs="Times New Roman"/>
                <w:szCs w:val="24"/>
              </w:rPr>
            </w:pPr>
          </w:p>
        </w:tc>
      </w:tr>
      <w:tr w:rsidR="00956497" w:rsidRPr="007D45BC" w14:paraId="1B795486" w14:textId="77777777" w:rsidTr="00956497">
        <w:tc>
          <w:tcPr>
            <w:tcW w:w="569" w:type="dxa"/>
            <w:vMerge/>
          </w:tcPr>
          <w:p w14:paraId="1B795480" w14:textId="77777777" w:rsidR="00956497" w:rsidRPr="007D45BC" w:rsidRDefault="00956497" w:rsidP="009C074D">
            <w:pPr>
              <w:rPr>
                <w:rFonts w:ascii="Times New Roman" w:hAnsi="Times New Roman" w:cs="Times New Roman"/>
                <w:szCs w:val="24"/>
              </w:rPr>
            </w:pPr>
          </w:p>
        </w:tc>
        <w:tc>
          <w:tcPr>
            <w:tcW w:w="2091" w:type="dxa"/>
            <w:vMerge/>
          </w:tcPr>
          <w:p w14:paraId="1B795481" w14:textId="77777777" w:rsidR="00956497" w:rsidRPr="007D45BC" w:rsidRDefault="00956497" w:rsidP="009C074D">
            <w:pPr>
              <w:rPr>
                <w:rFonts w:ascii="Times New Roman" w:hAnsi="Times New Roman" w:cs="Times New Roman"/>
                <w:szCs w:val="24"/>
              </w:rPr>
            </w:pPr>
          </w:p>
        </w:tc>
        <w:tc>
          <w:tcPr>
            <w:tcW w:w="3319" w:type="dxa"/>
          </w:tcPr>
          <w:p w14:paraId="1B795482"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18—21 tahun</w:t>
            </w:r>
          </w:p>
        </w:tc>
        <w:tc>
          <w:tcPr>
            <w:tcW w:w="1053" w:type="dxa"/>
          </w:tcPr>
          <w:p w14:paraId="1B795483"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90</w:t>
            </w:r>
          </w:p>
        </w:tc>
        <w:tc>
          <w:tcPr>
            <w:tcW w:w="1372" w:type="dxa"/>
          </w:tcPr>
          <w:p w14:paraId="1B795484"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93,8%</w:t>
            </w:r>
          </w:p>
        </w:tc>
        <w:tc>
          <w:tcPr>
            <w:tcW w:w="838" w:type="dxa"/>
            <w:vMerge/>
          </w:tcPr>
          <w:p w14:paraId="1B795485" w14:textId="77777777" w:rsidR="00956497" w:rsidRPr="007D45BC" w:rsidRDefault="00956497" w:rsidP="009C074D">
            <w:pPr>
              <w:rPr>
                <w:rFonts w:ascii="Times New Roman" w:hAnsi="Times New Roman" w:cs="Times New Roman"/>
                <w:szCs w:val="24"/>
              </w:rPr>
            </w:pPr>
          </w:p>
        </w:tc>
      </w:tr>
      <w:tr w:rsidR="00956497" w:rsidRPr="007D45BC" w14:paraId="1B79548D" w14:textId="77777777" w:rsidTr="00956497">
        <w:tc>
          <w:tcPr>
            <w:tcW w:w="569" w:type="dxa"/>
            <w:vMerge w:val="restart"/>
          </w:tcPr>
          <w:p w14:paraId="1B795487"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3.</w:t>
            </w:r>
          </w:p>
        </w:tc>
        <w:tc>
          <w:tcPr>
            <w:tcW w:w="2091" w:type="dxa"/>
            <w:vMerge w:val="restart"/>
          </w:tcPr>
          <w:p w14:paraId="1B795488"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Jenis Kelamin</w:t>
            </w:r>
          </w:p>
        </w:tc>
        <w:tc>
          <w:tcPr>
            <w:tcW w:w="3319" w:type="dxa"/>
          </w:tcPr>
          <w:p w14:paraId="1B795489"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Laki-laki</w:t>
            </w:r>
          </w:p>
        </w:tc>
        <w:tc>
          <w:tcPr>
            <w:tcW w:w="1053" w:type="dxa"/>
          </w:tcPr>
          <w:p w14:paraId="1B79548A"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29</w:t>
            </w:r>
          </w:p>
        </w:tc>
        <w:tc>
          <w:tcPr>
            <w:tcW w:w="1372" w:type="dxa"/>
          </w:tcPr>
          <w:p w14:paraId="1B79548B"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30,2%</w:t>
            </w:r>
          </w:p>
        </w:tc>
        <w:tc>
          <w:tcPr>
            <w:tcW w:w="838" w:type="dxa"/>
            <w:vMerge w:val="restart"/>
          </w:tcPr>
          <w:p w14:paraId="1B79548C"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100%</w:t>
            </w:r>
          </w:p>
        </w:tc>
      </w:tr>
      <w:tr w:rsidR="00956497" w:rsidRPr="007D45BC" w14:paraId="1B795494" w14:textId="77777777" w:rsidTr="00956497">
        <w:tc>
          <w:tcPr>
            <w:tcW w:w="569" w:type="dxa"/>
            <w:vMerge/>
          </w:tcPr>
          <w:p w14:paraId="1B79548E" w14:textId="77777777" w:rsidR="00956497" w:rsidRPr="007D45BC" w:rsidRDefault="00956497" w:rsidP="009C074D">
            <w:pPr>
              <w:rPr>
                <w:rFonts w:ascii="Times New Roman" w:hAnsi="Times New Roman" w:cs="Times New Roman"/>
                <w:szCs w:val="24"/>
              </w:rPr>
            </w:pPr>
          </w:p>
        </w:tc>
        <w:tc>
          <w:tcPr>
            <w:tcW w:w="2091" w:type="dxa"/>
            <w:vMerge/>
          </w:tcPr>
          <w:p w14:paraId="1B79548F" w14:textId="77777777" w:rsidR="00956497" w:rsidRPr="007D45BC" w:rsidRDefault="00956497" w:rsidP="009C074D">
            <w:pPr>
              <w:rPr>
                <w:rFonts w:ascii="Times New Roman" w:hAnsi="Times New Roman" w:cs="Times New Roman"/>
                <w:szCs w:val="24"/>
              </w:rPr>
            </w:pPr>
          </w:p>
        </w:tc>
        <w:tc>
          <w:tcPr>
            <w:tcW w:w="3319" w:type="dxa"/>
          </w:tcPr>
          <w:p w14:paraId="1B795490"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Perempuan</w:t>
            </w:r>
          </w:p>
        </w:tc>
        <w:tc>
          <w:tcPr>
            <w:tcW w:w="1053" w:type="dxa"/>
          </w:tcPr>
          <w:p w14:paraId="1B795491"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67</w:t>
            </w:r>
          </w:p>
        </w:tc>
        <w:tc>
          <w:tcPr>
            <w:tcW w:w="1372" w:type="dxa"/>
          </w:tcPr>
          <w:p w14:paraId="1B795492" w14:textId="77777777" w:rsidR="00956497" w:rsidRPr="007D45BC" w:rsidRDefault="00956497" w:rsidP="009C074D">
            <w:pPr>
              <w:rPr>
                <w:rFonts w:ascii="Times New Roman" w:hAnsi="Times New Roman" w:cs="Times New Roman"/>
                <w:szCs w:val="24"/>
              </w:rPr>
            </w:pPr>
            <w:r w:rsidRPr="007D45BC">
              <w:rPr>
                <w:rFonts w:ascii="Times New Roman" w:hAnsi="Times New Roman" w:cs="Times New Roman"/>
                <w:szCs w:val="24"/>
              </w:rPr>
              <w:t>69,8%</w:t>
            </w:r>
          </w:p>
        </w:tc>
        <w:tc>
          <w:tcPr>
            <w:tcW w:w="838" w:type="dxa"/>
            <w:vMerge/>
          </w:tcPr>
          <w:p w14:paraId="1B795493" w14:textId="77777777" w:rsidR="00956497" w:rsidRPr="007D45BC" w:rsidRDefault="00956497" w:rsidP="009C074D">
            <w:pPr>
              <w:rPr>
                <w:rFonts w:ascii="Times New Roman" w:hAnsi="Times New Roman" w:cs="Times New Roman"/>
                <w:szCs w:val="24"/>
              </w:rPr>
            </w:pPr>
          </w:p>
        </w:tc>
      </w:tr>
    </w:tbl>
    <w:p w14:paraId="1B795495" w14:textId="77777777" w:rsidR="00956497" w:rsidRDefault="003C7046" w:rsidP="009C074D">
      <w:pPr>
        <w:spacing w:before="240" w:after="240"/>
        <w:ind w:firstLine="720"/>
        <w:rPr>
          <w:rFonts w:ascii="Times New Roman" w:eastAsia="Times New Roman" w:hAnsi="Times New Roman" w:cs="Times New Roman"/>
          <w:sz w:val="23"/>
          <w:szCs w:val="23"/>
        </w:rPr>
      </w:pPr>
      <w:r w:rsidRPr="003C7046">
        <w:rPr>
          <w:rFonts w:ascii="Times New Roman" w:hAnsi="Times New Roman" w:cs="Times New Roman"/>
          <w:szCs w:val="24"/>
        </w:rPr>
        <w:t>Berdasarkan tabel tersebut, dapat dilihat bahwa jumlah sampel penelitian terbanyak berada pada jenjang pendidikan S1 sebanyak 67 responden atau sebesar 69,8%, dan yang paling sedikit berada pada jenjang SLTP/SMP/MTs sebanyak 3 responden atau 3,1%. Data tersebut selaras dengan data responden berdasarkan usia, yang mana responden paling sedikit berada pada usia 12-15 tahun sebanyak 3 orang atau sebesar 3,1%, dan responden terbanyak berusia 18-21 tahun sebanyak 90 orang atau sebesar 93,8%. Sementara itu, jika dilihat dari jenis kelaminnya, lebih banyak responden perempuan yang berpartisipasi dalam penelitian ini, yaitu sebanyak 67 orang atau sebesar 96,8%, dibandingkan dengan laki-laki yang hanya sebanyak 29 orang atau sebesar 30,2%.</w:t>
      </w:r>
    </w:p>
    <w:p w14:paraId="1B795496" w14:textId="77777777" w:rsidR="003C7046" w:rsidRDefault="003C7046" w:rsidP="00956497">
      <w:pPr>
        <w:spacing w:before="240" w:after="240"/>
        <w:rPr>
          <w:rFonts w:ascii="Times New Roman" w:hAnsi="Times New Roman" w:cs="Times New Roman"/>
          <w:b/>
          <w:szCs w:val="24"/>
        </w:rPr>
      </w:pPr>
      <w:r w:rsidRPr="00956497">
        <w:rPr>
          <w:rFonts w:ascii="Times New Roman" w:hAnsi="Times New Roman" w:cs="Times New Roman"/>
          <w:b/>
          <w:szCs w:val="24"/>
        </w:rPr>
        <w:t>Tingkat Pemahaman Aqidah Islam</w:t>
      </w:r>
    </w:p>
    <w:p w14:paraId="1B795497" w14:textId="77777777" w:rsidR="009C074D" w:rsidRPr="009C074D" w:rsidRDefault="009C074D" w:rsidP="009C074D">
      <w:pPr>
        <w:jc w:val="center"/>
        <w:rPr>
          <w:rFonts w:ascii="Times New Roman" w:hAnsi="Times New Roman" w:cs="Times New Roman"/>
          <w:b/>
          <w:sz w:val="22"/>
        </w:rPr>
      </w:pPr>
      <w:r w:rsidRPr="009C074D">
        <w:rPr>
          <w:rFonts w:ascii="Times New Roman" w:hAnsi="Times New Roman" w:cs="Times New Roman"/>
          <w:b/>
          <w:sz w:val="22"/>
        </w:rPr>
        <w:lastRenderedPageBreak/>
        <w:t xml:space="preserve">Tabel </w:t>
      </w:r>
      <w:r>
        <w:rPr>
          <w:rFonts w:ascii="Times New Roman" w:hAnsi="Times New Roman" w:cs="Times New Roman"/>
          <w:b/>
          <w:sz w:val="22"/>
        </w:rPr>
        <w:t>3</w:t>
      </w:r>
    </w:p>
    <w:p w14:paraId="1B795498" w14:textId="77777777" w:rsidR="009C074D" w:rsidRPr="009C074D" w:rsidRDefault="009C074D" w:rsidP="009C074D">
      <w:pPr>
        <w:jc w:val="center"/>
        <w:rPr>
          <w:rFonts w:ascii="Times New Roman" w:hAnsi="Times New Roman" w:cs="Times New Roman"/>
          <w:b/>
          <w:sz w:val="22"/>
        </w:rPr>
      </w:pPr>
      <w:r>
        <w:rPr>
          <w:rFonts w:ascii="Times New Roman" w:eastAsia="Times New Roman" w:hAnsi="Times New Roman" w:cs="Times New Roman"/>
          <w:b/>
          <w:sz w:val="22"/>
        </w:rPr>
        <w:t>Hasil kuisioner pemahaman aqidah islam</w:t>
      </w:r>
    </w:p>
    <w:p w14:paraId="1B795499" w14:textId="77777777" w:rsidR="003C7046" w:rsidRPr="003C7046" w:rsidRDefault="00956497" w:rsidP="00956497">
      <w:pPr>
        <w:jc w:val="center"/>
        <w:rPr>
          <w:rFonts w:ascii="Times New Roman" w:hAnsi="Times New Roman" w:cs="Times New Roman"/>
          <w:szCs w:val="24"/>
        </w:rPr>
      </w:pPr>
      <w:r w:rsidRPr="003B48EF">
        <w:rPr>
          <w:noProof/>
          <w:lang w:val="kl-GL" w:eastAsia="kl-GL"/>
        </w:rPr>
        <w:drawing>
          <wp:inline distT="0" distB="0" distL="0" distR="0" wp14:anchorId="1B7954C5" wp14:editId="1B7954C6">
            <wp:extent cx="5460521" cy="447836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9647" cy="4485850"/>
                    </a:xfrm>
                    <a:prstGeom prst="rect">
                      <a:avLst/>
                    </a:prstGeom>
                    <a:noFill/>
                    <a:ln>
                      <a:noFill/>
                    </a:ln>
                  </pic:spPr>
                </pic:pic>
              </a:graphicData>
            </a:graphic>
          </wp:inline>
        </w:drawing>
      </w:r>
    </w:p>
    <w:p w14:paraId="1B79549A"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Berdasarkan tabel di atas (tabel.3) diketahui skor data penelitian mengenai pemahaman aqidah Islam pada remaja diperoleh rata-rata sebesar 4,72 dengan tingkat pencapaian sebesar 94,4%. Hal tersebut menunjukkan bahwa secara umum tingkat pemahaman aqidah Islam remaja di Indonesia sudah sangat baik. Persentase terbesar dari seluruh pilihan jawaban instrumen berada pada kriteria Sangat Setuju (SS)/Selalu yaitu sebanyak 77,6%. Kemudian, kriteria Setuju (S)/Sering sebanyak 17,7%, kriteria Netral/Kadang-kadang sebanyak 4,0%, dan masing-masing kriteria Tidak Setuju (TS)/Pernah dan Sangat Tidak Setuju (STS)/Tidak Pernah masing-masing sebanyak 0,4% dan 0,3%. </w:t>
      </w:r>
    </w:p>
    <w:p w14:paraId="1B79549B" w14:textId="77777777" w:rsidR="00956497" w:rsidRDefault="00956497" w:rsidP="00956497">
      <w:pPr>
        <w:rPr>
          <w:rFonts w:ascii="Times New Roman" w:hAnsi="Times New Roman" w:cs="Times New Roman"/>
          <w:szCs w:val="24"/>
        </w:rPr>
      </w:pPr>
    </w:p>
    <w:p w14:paraId="1B79549C" w14:textId="77777777" w:rsidR="003C7046" w:rsidRDefault="003C7046" w:rsidP="00956497">
      <w:pPr>
        <w:rPr>
          <w:rFonts w:ascii="Times New Roman" w:hAnsi="Times New Roman" w:cs="Times New Roman"/>
          <w:b/>
          <w:szCs w:val="24"/>
        </w:rPr>
      </w:pPr>
      <w:r w:rsidRPr="00956497">
        <w:rPr>
          <w:rFonts w:ascii="Times New Roman" w:hAnsi="Times New Roman" w:cs="Times New Roman"/>
          <w:b/>
          <w:szCs w:val="24"/>
        </w:rPr>
        <w:t>Tingkat Insecurity pada Remaja</w:t>
      </w:r>
    </w:p>
    <w:p w14:paraId="1B79549D" w14:textId="77777777" w:rsidR="009C074D" w:rsidRPr="009C074D" w:rsidRDefault="009C074D" w:rsidP="009C074D">
      <w:pPr>
        <w:jc w:val="center"/>
        <w:rPr>
          <w:rFonts w:ascii="Times New Roman" w:hAnsi="Times New Roman" w:cs="Times New Roman"/>
          <w:b/>
          <w:sz w:val="22"/>
        </w:rPr>
      </w:pPr>
      <w:r w:rsidRPr="009C074D">
        <w:rPr>
          <w:rFonts w:ascii="Times New Roman" w:hAnsi="Times New Roman" w:cs="Times New Roman"/>
          <w:b/>
          <w:sz w:val="22"/>
        </w:rPr>
        <w:t xml:space="preserve">Tabel </w:t>
      </w:r>
      <w:r>
        <w:rPr>
          <w:rFonts w:ascii="Times New Roman" w:hAnsi="Times New Roman" w:cs="Times New Roman"/>
          <w:b/>
          <w:sz w:val="22"/>
        </w:rPr>
        <w:t>4</w:t>
      </w:r>
    </w:p>
    <w:p w14:paraId="1B79549E" w14:textId="77777777" w:rsidR="009C074D" w:rsidRPr="009C074D" w:rsidRDefault="009C074D" w:rsidP="009C074D">
      <w:pPr>
        <w:jc w:val="center"/>
        <w:rPr>
          <w:rFonts w:ascii="Times New Roman" w:hAnsi="Times New Roman" w:cs="Times New Roman"/>
          <w:b/>
          <w:sz w:val="22"/>
        </w:rPr>
      </w:pPr>
      <w:r>
        <w:rPr>
          <w:rFonts w:ascii="Times New Roman" w:eastAsia="Times New Roman" w:hAnsi="Times New Roman" w:cs="Times New Roman"/>
          <w:b/>
          <w:sz w:val="22"/>
        </w:rPr>
        <w:t>Hasil kuisioner tingkat insecurity pada remaja</w:t>
      </w:r>
    </w:p>
    <w:p w14:paraId="1B79549F" w14:textId="77777777" w:rsidR="009C074D" w:rsidRPr="00956497" w:rsidRDefault="009C074D" w:rsidP="00956497">
      <w:pPr>
        <w:rPr>
          <w:rFonts w:ascii="Times New Roman" w:hAnsi="Times New Roman" w:cs="Times New Roman"/>
          <w:b/>
          <w:szCs w:val="24"/>
        </w:rPr>
      </w:pPr>
    </w:p>
    <w:p w14:paraId="1B7954A0" w14:textId="77777777" w:rsidR="00956497" w:rsidRDefault="00956497" w:rsidP="00956497">
      <w:pPr>
        <w:jc w:val="center"/>
        <w:rPr>
          <w:rFonts w:ascii="Times New Roman" w:eastAsia="Times New Roman" w:hAnsi="Times New Roman" w:cs="Times New Roman"/>
          <w:sz w:val="23"/>
          <w:szCs w:val="23"/>
        </w:rPr>
      </w:pPr>
      <w:r w:rsidRPr="00BA144D">
        <w:rPr>
          <w:noProof/>
          <w:lang w:val="kl-GL" w:eastAsia="kl-GL"/>
        </w:rPr>
        <w:lastRenderedPageBreak/>
        <w:drawing>
          <wp:inline distT="0" distB="0" distL="0" distR="0" wp14:anchorId="1B7954C7" wp14:editId="1B7954C8">
            <wp:extent cx="5731510" cy="356561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65610"/>
                    </a:xfrm>
                    <a:prstGeom prst="rect">
                      <a:avLst/>
                    </a:prstGeom>
                    <a:noFill/>
                    <a:ln>
                      <a:noFill/>
                    </a:ln>
                  </pic:spPr>
                </pic:pic>
              </a:graphicData>
            </a:graphic>
          </wp:inline>
        </w:drawing>
      </w:r>
    </w:p>
    <w:p w14:paraId="1B7954A1" w14:textId="77777777" w:rsidR="003C7046" w:rsidRPr="00956497" w:rsidRDefault="003C7046" w:rsidP="00956497">
      <w:pPr>
        <w:ind w:firstLine="720"/>
        <w:rPr>
          <w:rFonts w:ascii="Times New Roman" w:eastAsia="Times New Roman" w:hAnsi="Times New Roman" w:cs="Times New Roman"/>
          <w:sz w:val="23"/>
          <w:szCs w:val="23"/>
        </w:rPr>
      </w:pPr>
      <w:r w:rsidRPr="003C7046">
        <w:rPr>
          <w:rFonts w:ascii="Times New Roman" w:hAnsi="Times New Roman" w:cs="Times New Roman"/>
          <w:szCs w:val="24"/>
        </w:rPr>
        <w:t>Tabel berikut menunjukkan bahwa skor mengenai tingkat Insecurity pada remaja diperoleh rata-rata sebesar 3,24 dengan tingkat pencapaian 64,8% yaitu pada kategori baik. Artinya, remaja merasa percaya diri dan tidak terlalu insecure terhadap dirinya sendiri. Persentase terbesar dari pilihan jawaban instrumen berada pada kriteria Netral yaitu sebanyak 31,3%. Lalu, kriteria Tidak Setuju (TS) sebanyak 26,4%, kriteria Setuju (S) sebanyak 17,4%, dan masing-masing kriteria Sangat Tidak Setuju (STS) dan Sangat Setuju (SS) sebesar 16,0% dan 8,5%.</w:t>
      </w:r>
    </w:p>
    <w:p w14:paraId="1B7954A2"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Hasil ini selaras dengan hasil penelitian yang dilakukan oleh Pancarani (2021) yang menunjukkan bahwa 68,2% atau sebagian besar remaja saat ini sudah dapat mencintai diri sendiri tanpa syarat, atau memiliki kepercayaan diri yang baik.</w:t>
      </w:r>
    </w:p>
    <w:p w14:paraId="1B7954A3" w14:textId="77777777" w:rsidR="00956497" w:rsidRDefault="00956497" w:rsidP="00956497">
      <w:pPr>
        <w:rPr>
          <w:rFonts w:ascii="Times New Roman" w:hAnsi="Times New Roman" w:cs="Times New Roman"/>
          <w:szCs w:val="24"/>
        </w:rPr>
      </w:pPr>
    </w:p>
    <w:p w14:paraId="1B7954A4" w14:textId="77777777" w:rsidR="003C7046" w:rsidRPr="00956497" w:rsidRDefault="003C7046" w:rsidP="00956497">
      <w:pPr>
        <w:rPr>
          <w:rFonts w:ascii="Times New Roman" w:hAnsi="Times New Roman" w:cs="Times New Roman"/>
          <w:b/>
          <w:szCs w:val="24"/>
        </w:rPr>
      </w:pPr>
      <w:r w:rsidRPr="00956497">
        <w:rPr>
          <w:rFonts w:ascii="Times New Roman" w:hAnsi="Times New Roman" w:cs="Times New Roman"/>
          <w:b/>
          <w:szCs w:val="24"/>
        </w:rPr>
        <w:t>Hubungan antara Pemahaman Aqidah Islam dengan Insecurity</w:t>
      </w:r>
    </w:p>
    <w:p w14:paraId="1B7954A5" w14:textId="77777777" w:rsid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Penelitian ini menguji apakah terdapat hubungan antara pemahaman aqidah Islam (X) dengan insecurity (Y) pada remaja. Pengujian melakukan uji statistik menggunakan Pearson Product Moment. Hubungan antara kedua variabel dapat dilihat melalui signifikansi yang ditentukan lewat baris Sig. (2-tailed). Jika nilai Sig. (2-tailed) &lt; 0,05, maka hubungan yang terdapat pada r dianggap signifikan. Hasil uji signifikansi pada penelitian ini adalah: Nilai r hubungan pemahaman aqidah Islam dengan insecurity pada remaja adalah 0,028. Artinya, 0,028 &lt; 0,05 sehingga korelasi antara kedua variabel signifikan.</w:t>
      </w:r>
    </w:p>
    <w:p w14:paraId="1B7954A6" w14:textId="77777777" w:rsidR="009C074D" w:rsidRPr="009C074D" w:rsidRDefault="009C074D" w:rsidP="009C074D">
      <w:pPr>
        <w:jc w:val="center"/>
        <w:rPr>
          <w:rFonts w:ascii="Times New Roman" w:hAnsi="Times New Roman" w:cs="Times New Roman"/>
          <w:b/>
          <w:sz w:val="22"/>
        </w:rPr>
      </w:pPr>
      <w:r w:rsidRPr="009C074D">
        <w:rPr>
          <w:rFonts w:ascii="Times New Roman" w:hAnsi="Times New Roman" w:cs="Times New Roman"/>
          <w:b/>
          <w:sz w:val="22"/>
        </w:rPr>
        <w:lastRenderedPageBreak/>
        <w:t xml:space="preserve">Tabel </w:t>
      </w:r>
      <w:r>
        <w:rPr>
          <w:rFonts w:ascii="Times New Roman" w:hAnsi="Times New Roman" w:cs="Times New Roman"/>
          <w:b/>
          <w:sz w:val="22"/>
        </w:rPr>
        <w:t>5</w:t>
      </w:r>
    </w:p>
    <w:p w14:paraId="1B7954A7" w14:textId="77777777" w:rsidR="009C074D" w:rsidRPr="009C074D" w:rsidRDefault="009C074D" w:rsidP="009C074D">
      <w:pPr>
        <w:jc w:val="center"/>
        <w:rPr>
          <w:rFonts w:ascii="Times New Roman" w:hAnsi="Times New Roman" w:cs="Times New Roman"/>
          <w:b/>
          <w:sz w:val="22"/>
        </w:rPr>
      </w:pPr>
      <w:r>
        <w:rPr>
          <w:rFonts w:ascii="Times New Roman" w:eastAsia="Times New Roman" w:hAnsi="Times New Roman" w:cs="Times New Roman"/>
          <w:b/>
          <w:sz w:val="22"/>
        </w:rPr>
        <w:t>Korelasi pemahaman aqidah islam dengan insecurity.</w:t>
      </w:r>
    </w:p>
    <w:p w14:paraId="1B7954A8" w14:textId="77777777" w:rsidR="00956497" w:rsidRDefault="00956497" w:rsidP="00956497">
      <w:pPr>
        <w:ind w:firstLine="720"/>
        <w:rPr>
          <w:rFonts w:ascii="Times New Roman" w:hAnsi="Times New Roman" w:cs="Times New Roman"/>
          <w:szCs w:val="24"/>
        </w:rPr>
      </w:pPr>
      <w:r>
        <w:rPr>
          <w:rFonts w:ascii="Times New Roman" w:eastAsia="Times New Roman" w:hAnsi="Times New Roman" w:cs="Times New Roman"/>
          <w:b/>
          <w:noProof/>
          <w:szCs w:val="24"/>
          <w:lang w:val="kl-GL" w:eastAsia="kl-GL"/>
        </w:rPr>
        <w:drawing>
          <wp:inline distT="114300" distB="114300" distL="114300" distR="114300" wp14:anchorId="1B7954C9" wp14:editId="1B7954CA">
            <wp:extent cx="4476750" cy="22383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76750" cy="2238375"/>
                    </a:xfrm>
                    <a:prstGeom prst="rect">
                      <a:avLst/>
                    </a:prstGeom>
                    <a:ln/>
                  </pic:spPr>
                </pic:pic>
              </a:graphicData>
            </a:graphic>
          </wp:inline>
        </w:drawing>
      </w:r>
    </w:p>
    <w:p w14:paraId="1B7954A9"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Hasil penelitian ini menunjukkan bahwa pemahaman aqidah dalam kategori yang sangat baik, mempengaruhi respon baik remaja dalam menghadapi insecure. </w:t>
      </w:r>
    </w:p>
    <w:p w14:paraId="1B7954AA"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Penelitian lain yang relevan kajian ini pada literatur yang ditulis oleh Hakim (2021) bahwa dalam kajiannya, menurut Hanna Djumhana Bastaman, perasaan ins</w:t>
      </w:r>
      <w:r w:rsidR="001E4317">
        <w:rPr>
          <w:rFonts w:ascii="Times New Roman" w:hAnsi="Times New Roman" w:cs="Times New Roman"/>
          <w:szCs w:val="24"/>
        </w:rPr>
        <w:t>ecure yang dituju</w:t>
      </w:r>
      <w:r w:rsidRPr="003C7046">
        <w:rPr>
          <w:rFonts w:ascii="Times New Roman" w:hAnsi="Times New Roman" w:cs="Times New Roman"/>
          <w:szCs w:val="24"/>
        </w:rPr>
        <w:t>kan pada ketakutan terhadap hal-hal yang belum tentu terjadi, ini muncul apabila seseorang berada dalam keadaan yang dianggap akan merugikan dan mengancam dirinya, serta merasa tidak mampu menghadapinya. Dengan demikian, rasa cemas sebenarnya suatu ketakutan yang diciptakan oleh diri sendiri, yang dapat ditandai dengan selalu merasa khawatir dan takut terhadap sesuatu yang belum terjadi.</w:t>
      </w:r>
    </w:p>
    <w:p w14:paraId="1B7954AB"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Menurut Hakim (2021) perasaan Insecure dalam kadar yang tinggi atau berkepanjangan dapat bagi berdampak buruk bagi kesehatan. Oleh karena itu, di perlukan sebuah pemahaman dan wawasan tentang ayat yang berkaitan dengan Insecure. Agar terhindar dari segala perbuatan yang tidak di sukai oleh Allah SWT.</w:t>
      </w:r>
    </w:p>
    <w:p w14:paraId="1B7954AC" w14:textId="77777777" w:rsid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Aqidah sebagai titik tolak dan sekaligus merupakan tujuan</w:t>
      </w:r>
      <w:r w:rsidR="001E4317">
        <w:rPr>
          <w:rFonts w:ascii="Times New Roman" w:hAnsi="Times New Roman" w:cs="Times New Roman"/>
          <w:szCs w:val="24"/>
        </w:rPr>
        <w:t xml:space="preserve"> hidup. Atas dasar itulah </w:t>
      </w:r>
      <w:r w:rsidRPr="003C7046">
        <w:rPr>
          <w:rFonts w:ascii="Times New Roman" w:hAnsi="Times New Roman" w:cs="Times New Roman"/>
          <w:szCs w:val="24"/>
        </w:rPr>
        <w:t>maka aqidah memiliki peran yang sangat penting di dalam memunculkan semangat peningkatan kualitas hidup seseorang. Aqidah berkaitan pada keyakinannya kepada Allah Swt.  bahwa Allah sangat dekat padanya, bahkan selalu menyertainya dalam usaha dan aktivitas-aktivitasnya. Sementara bagi orang yang tidak memiliki akidah yang benar dan kuat tidak akan memiliki keyakinan yang kuat, jiwanya akan menjadi gersang dan hampa, dan selalu diliputi keraguan dalam bertindak. Sehingga jika tertimpa sedikit cobaan dan rintangan, ia menjadi gelisah, keluh kesah, yang sering kali berakhir dengan putus asa, karena ia tidak memiliki pegangan batin yang kuat di luar kemampuanya (Komariyah 2019).</w:t>
      </w:r>
    </w:p>
    <w:p w14:paraId="1B7954AD" w14:textId="77777777" w:rsidR="003C7046" w:rsidRDefault="003C7046" w:rsidP="003C7046">
      <w:pPr>
        <w:rPr>
          <w:rFonts w:ascii="Times New Roman" w:hAnsi="Times New Roman" w:cs="Times New Roman"/>
          <w:b/>
          <w:bCs/>
          <w:szCs w:val="24"/>
        </w:rPr>
      </w:pPr>
    </w:p>
    <w:p w14:paraId="1B7954AE" w14:textId="77777777" w:rsidR="003C7046" w:rsidRPr="0035184C" w:rsidRDefault="003C7046" w:rsidP="0035184C">
      <w:pPr>
        <w:rPr>
          <w:rFonts w:ascii="Times New Roman" w:hAnsi="Times New Roman" w:cs="Times New Roman"/>
          <w:b/>
          <w:bCs/>
          <w:szCs w:val="24"/>
        </w:rPr>
      </w:pPr>
      <w:r w:rsidRPr="00AE02FD">
        <w:rPr>
          <w:rFonts w:ascii="Times New Roman" w:hAnsi="Times New Roman" w:cs="Times New Roman"/>
          <w:b/>
          <w:bCs/>
          <w:szCs w:val="24"/>
        </w:rPr>
        <w:lastRenderedPageBreak/>
        <w:t>Kesimpulan</w:t>
      </w:r>
    </w:p>
    <w:p w14:paraId="1B7954AF"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Simpulan dari hasil penelitian ini adalah bahwa terdapat hubungan yang signifikan antara pemahaman aqidah Islam dengan insecurity yang dialami oleh remaja. Hasil penelitian ini menunjukkan bahwa pemahaman aqidah dalam kategori yang sangat baik, mempengaruhi respon baik remaja dalam menghadapi insecure. Mereka cenderung dapat mengatasi perasaan takut dan cemas karena pemahaman aqidah dan keyakinannya kepada Allah Swt. </w:t>
      </w:r>
    </w:p>
    <w:p w14:paraId="1B7954B0"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 xml:space="preserve">Aqidah memiliki fungsi sebagai titik tolak setiap individu dalam menjalankan aktivitas sehari-hari dan ketika mengelola emosi. Karena aqidah berkaitan pada keyakinannya bahwa Allah SWT. sangat dekat padanya, bahkan selalu menyertainya dalam usaha dan aktivitas-aktivitas. </w:t>
      </w:r>
    </w:p>
    <w:p w14:paraId="1B7954B1" w14:textId="77777777" w:rsidR="003C7046" w:rsidRPr="003C7046" w:rsidRDefault="003C7046" w:rsidP="003C7046">
      <w:pPr>
        <w:ind w:firstLine="720"/>
        <w:rPr>
          <w:rFonts w:ascii="Times New Roman" w:hAnsi="Times New Roman" w:cs="Times New Roman"/>
          <w:szCs w:val="24"/>
        </w:rPr>
      </w:pPr>
      <w:r w:rsidRPr="003C7046">
        <w:rPr>
          <w:rFonts w:ascii="Times New Roman" w:hAnsi="Times New Roman" w:cs="Times New Roman"/>
          <w:szCs w:val="24"/>
        </w:rPr>
        <w:t>Sementara bagi orang yang kurang memahami akidah yang benar, tidak akan memiliki keyakinan yang kuat, sehingga jiwanya akan menjadi gersang dan hampa, dan selalu diliputi keraguan dalam bertindak. Jika tertimpa sedikit cobaan dan rintangan, ia menjadi gelisah, keluh kesah, yang sering kali berakhir dengan putus asa, karena ia tidak memiliki pegangan batin yang kuat di luar kemampuannya</w:t>
      </w:r>
    </w:p>
    <w:p w14:paraId="1B7954B2" w14:textId="77777777" w:rsidR="003C7046" w:rsidRDefault="003C7046" w:rsidP="003C7046">
      <w:pPr>
        <w:rPr>
          <w:rFonts w:ascii="Times New Roman" w:hAnsi="Times New Roman" w:cs="Times New Roman"/>
          <w:b/>
          <w:bCs/>
          <w:szCs w:val="24"/>
        </w:rPr>
      </w:pPr>
    </w:p>
    <w:p w14:paraId="1B7954B3" w14:textId="77777777" w:rsidR="003C7046" w:rsidRPr="0035184C" w:rsidRDefault="003C7046" w:rsidP="003C7046">
      <w:pPr>
        <w:rPr>
          <w:rFonts w:ascii="Times New Roman" w:hAnsi="Times New Roman" w:cs="Times New Roman"/>
          <w:b/>
          <w:bCs/>
          <w:szCs w:val="24"/>
        </w:rPr>
      </w:pPr>
      <w:r w:rsidRPr="00AE02FD">
        <w:rPr>
          <w:rFonts w:ascii="Times New Roman" w:hAnsi="Times New Roman" w:cs="Times New Roman"/>
          <w:b/>
          <w:bCs/>
          <w:szCs w:val="24"/>
        </w:rPr>
        <w:t>Saran</w:t>
      </w:r>
    </w:p>
    <w:p w14:paraId="1B7954B4" w14:textId="77777777" w:rsidR="003C7046" w:rsidRDefault="00D9071F" w:rsidP="0035184C">
      <w:pPr>
        <w:ind w:firstLine="720"/>
        <w:rPr>
          <w:rFonts w:ascii="Times New Roman" w:hAnsi="Times New Roman" w:cs="Times New Roman"/>
          <w:szCs w:val="24"/>
        </w:rPr>
      </w:pPr>
      <w:r w:rsidRPr="00D9071F">
        <w:rPr>
          <w:rFonts w:ascii="Times New Roman" w:hAnsi="Times New Roman" w:cs="Times New Roman"/>
          <w:szCs w:val="24"/>
        </w:rPr>
        <w:t xml:space="preserve">Ruang lingkup penelitian ini terlalu luas. Mungkin saran untuk pengembangan penelitian ini adalah mengidentifikasi mengenai faktor internal lainnya dan lebih mengkerucuti lagi mengenai variabel penelitian. Penelitian ini dapat menjadi bahan acuan untuk penelitian selanjutnya.  </w:t>
      </w:r>
    </w:p>
    <w:p w14:paraId="1B7954B5" w14:textId="77777777" w:rsidR="003C7046" w:rsidRDefault="003C7046" w:rsidP="003C7046">
      <w:pPr>
        <w:rPr>
          <w:rFonts w:ascii="Times New Roman" w:hAnsi="Times New Roman" w:cs="Times New Roman"/>
          <w:szCs w:val="24"/>
        </w:rPr>
      </w:pPr>
    </w:p>
    <w:p w14:paraId="1B7954B6" w14:textId="77777777" w:rsidR="003C7046" w:rsidRDefault="003C7046" w:rsidP="003C7046">
      <w:pPr>
        <w:rPr>
          <w:rFonts w:ascii="Times New Roman" w:hAnsi="Times New Roman" w:cs="Times New Roman"/>
          <w:b/>
          <w:bCs/>
          <w:szCs w:val="24"/>
        </w:rPr>
      </w:pPr>
      <w:r w:rsidRPr="00AE02FD">
        <w:rPr>
          <w:rFonts w:ascii="Times New Roman" w:hAnsi="Times New Roman" w:cs="Times New Roman"/>
          <w:b/>
          <w:bCs/>
          <w:szCs w:val="24"/>
        </w:rPr>
        <w:t>Daftar Pustaka</w:t>
      </w:r>
    </w:p>
    <w:p w14:paraId="1B7954B7" w14:textId="77777777" w:rsidR="00D9071F" w:rsidRPr="00143428" w:rsidRDefault="00143428" w:rsidP="00D9071F">
      <w:pPr>
        <w:tabs>
          <w:tab w:val="left" w:pos="-142"/>
          <w:tab w:val="left" w:pos="284"/>
        </w:tabs>
        <w:ind w:left="709" w:hanging="709"/>
        <w:rPr>
          <w:rFonts w:ascii="Times New Roman" w:hAnsi="Times New Roman" w:cs="Times New Roman"/>
          <w:szCs w:val="24"/>
        </w:rPr>
      </w:pPr>
      <w:proofErr w:type="spellStart"/>
      <w:r>
        <w:rPr>
          <w:rFonts w:ascii="Times New Roman" w:hAnsi="Times New Roman" w:cs="Times New Roman"/>
          <w:szCs w:val="24"/>
          <w:lang w:val="en-US"/>
        </w:rPr>
        <w:t>Aslikdeana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Genoveva</w:t>
      </w:r>
      <w:proofErr w:type="spellEnd"/>
      <w:r>
        <w:rPr>
          <w:rFonts w:ascii="Times New Roman" w:hAnsi="Times New Roman" w:cs="Times New Roman"/>
          <w:szCs w:val="24"/>
        </w:rPr>
        <w:t xml:space="preserve">. </w:t>
      </w:r>
      <w:proofErr w:type="spellStart"/>
      <w:r w:rsidR="003C7046" w:rsidRPr="00143428">
        <w:rPr>
          <w:rFonts w:ascii="Times New Roman" w:hAnsi="Times New Roman" w:cs="Times New Roman"/>
          <w:i/>
          <w:szCs w:val="24"/>
          <w:lang w:val="en-US"/>
        </w:rPr>
        <w:t>Perancangan</w:t>
      </w:r>
      <w:proofErr w:type="spellEnd"/>
      <w:r w:rsidR="003C7046" w:rsidRPr="00143428">
        <w:rPr>
          <w:rFonts w:ascii="Times New Roman" w:hAnsi="Times New Roman" w:cs="Times New Roman"/>
          <w:i/>
          <w:szCs w:val="24"/>
          <w:lang w:val="en-US"/>
        </w:rPr>
        <w:t xml:space="preserve"> Video Campaign “This Is Me” (</w:t>
      </w:r>
      <w:proofErr w:type="spellStart"/>
      <w:r w:rsidR="003C7046" w:rsidRPr="00143428">
        <w:rPr>
          <w:rFonts w:ascii="Times New Roman" w:hAnsi="Times New Roman" w:cs="Times New Roman"/>
          <w:i/>
          <w:szCs w:val="24"/>
          <w:lang w:val="en-US"/>
        </w:rPr>
        <w:t>Sebuah</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Eksperimen</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Sosial</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Mengenai</w:t>
      </w:r>
      <w:proofErr w:type="spellEnd"/>
      <w:r w:rsidR="003C7046" w:rsidRPr="00143428">
        <w:rPr>
          <w:rFonts w:ascii="Times New Roman" w:hAnsi="Times New Roman" w:cs="Times New Roman"/>
          <w:i/>
          <w:szCs w:val="24"/>
          <w:lang w:val="en-US"/>
        </w:rPr>
        <w:t xml:space="preserve"> Insecurity).</w:t>
      </w:r>
      <w:r w:rsidR="003C7046" w:rsidRPr="003C7046">
        <w:rPr>
          <w:rFonts w:ascii="Times New Roman" w:hAnsi="Times New Roman" w:cs="Times New Roman"/>
          <w:szCs w:val="24"/>
          <w:lang w:val="en-US"/>
        </w:rPr>
        <w:t xml:space="preserve"> Bachelor Thesis </w:t>
      </w:r>
      <w:proofErr w:type="spellStart"/>
      <w:r w:rsidR="003C7046" w:rsidRPr="003C7046">
        <w:rPr>
          <w:rFonts w:ascii="Times New Roman" w:hAnsi="Times New Roman" w:cs="Times New Roman"/>
          <w:szCs w:val="24"/>
          <w:lang w:val="en-US"/>
        </w:rPr>
        <w:t>thesis</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U</w:t>
      </w:r>
      <w:r>
        <w:rPr>
          <w:rFonts w:ascii="Times New Roman" w:hAnsi="Times New Roman" w:cs="Times New Roman"/>
          <w:szCs w:val="24"/>
          <w:lang w:val="en-US"/>
        </w:rPr>
        <w:t>niversitas</w:t>
      </w:r>
      <w:proofErr w:type="spellEnd"/>
      <w:r>
        <w:rPr>
          <w:rFonts w:ascii="Times New Roman" w:hAnsi="Times New Roman" w:cs="Times New Roman"/>
          <w:szCs w:val="24"/>
          <w:lang w:val="en-US"/>
        </w:rPr>
        <w:t xml:space="preserve"> Multimedia Nusantara</w:t>
      </w:r>
      <w:r>
        <w:rPr>
          <w:rFonts w:ascii="Times New Roman" w:hAnsi="Times New Roman" w:cs="Times New Roman"/>
          <w:szCs w:val="24"/>
        </w:rPr>
        <w:t xml:space="preserve">, </w:t>
      </w:r>
      <w:r w:rsidRPr="003C7046">
        <w:rPr>
          <w:rFonts w:ascii="Times New Roman" w:hAnsi="Times New Roman" w:cs="Times New Roman"/>
          <w:szCs w:val="24"/>
          <w:lang w:val="en-US"/>
        </w:rPr>
        <w:t>2021</w:t>
      </w:r>
      <w:r>
        <w:rPr>
          <w:rFonts w:ascii="Times New Roman" w:hAnsi="Times New Roman" w:cs="Times New Roman"/>
          <w:szCs w:val="24"/>
        </w:rPr>
        <w:t xml:space="preserve">. </w:t>
      </w:r>
    </w:p>
    <w:p w14:paraId="1B7954B8" w14:textId="77777777" w:rsidR="00D9071F" w:rsidRPr="00143428" w:rsidRDefault="00143428" w:rsidP="00D9071F">
      <w:pPr>
        <w:tabs>
          <w:tab w:val="left" w:pos="-142"/>
          <w:tab w:val="left" w:pos="284"/>
        </w:tabs>
        <w:ind w:left="709" w:hanging="709"/>
        <w:rPr>
          <w:rFonts w:ascii="Times New Roman" w:hAnsi="Times New Roman" w:cs="Times New Roman"/>
          <w:szCs w:val="24"/>
        </w:rPr>
      </w:pPr>
      <w:r>
        <w:rPr>
          <w:rFonts w:ascii="Times New Roman" w:hAnsi="Times New Roman" w:cs="Times New Roman"/>
          <w:szCs w:val="24"/>
          <w:lang w:val="en-US"/>
        </w:rPr>
        <w:t>Dawson, C.</w:t>
      </w:r>
      <w:r>
        <w:rPr>
          <w:rFonts w:ascii="Times New Roman" w:hAnsi="Times New Roman" w:cs="Times New Roman"/>
          <w:szCs w:val="24"/>
        </w:rPr>
        <w:t xml:space="preserve"> </w:t>
      </w:r>
      <w:r w:rsidR="003C7046" w:rsidRPr="00143428">
        <w:rPr>
          <w:rFonts w:ascii="Times New Roman" w:hAnsi="Times New Roman" w:cs="Times New Roman"/>
          <w:i/>
          <w:szCs w:val="24"/>
          <w:lang w:val="en-US"/>
        </w:rPr>
        <w:t xml:space="preserve">Introduction to </w:t>
      </w:r>
      <w:proofErr w:type="spellStart"/>
      <w:r w:rsidR="003C7046" w:rsidRPr="00143428">
        <w:rPr>
          <w:rFonts w:ascii="Times New Roman" w:hAnsi="Times New Roman" w:cs="Times New Roman"/>
          <w:i/>
          <w:szCs w:val="24"/>
          <w:lang w:val="en-US"/>
        </w:rPr>
        <w:t>Reseach</w:t>
      </w:r>
      <w:proofErr w:type="spellEnd"/>
      <w:r w:rsidR="003C7046" w:rsidRPr="00143428">
        <w:rPr>
          <w:rFonts w:ascii="Times New Roman" w:hAnsi="Times New Roman" w:cs="Times New Roman"/>
          <w:i/>
          <w:szCs w:val="24"/>
          <w:lang w:val="en-US"/>
        </w:rPr>
        <w:t xml:space="preserve"> Methods </w:t>
      </w:r>
      <w:r w:rsidRPr="00143428">
        <w:rPr>
          <w:rFonts w:ascii="Times New Roman" w:hAnsi="Times New Roman" w:cs="Times New Roman"/>
          <w:i/>
          <w:szCs w:val="24"/>
          <w:lang w:val="en-US"/>
        </w:rPr>
        <w:t xml:space="preserve">(Fourth </w:t>
      </w:r>
      <w:proofErr w:type="spellStart"/>
      <w:r w:rsidRPr="00143428">
        <w:rPr>
          <w:rFonts w:ascii="Times New Roman" w:hAnsi="Times New Roman" w:cs="Times New Roman"/>
          <w:i/>
          <w:szCs w:val="24"/>
          <w:lang w:val="en-US"/>
        </w:rPr>
        <w:t>edi</w:t>
      </w:r>
      <w:proofErr w:type="spellEnd"/>
      <w:r w:rsidRPr="00143428">
        <w:rPr>
          <w:rFonts w:ascii="Times New Roman" w:hAnsi="Times New Roman" w:cs="Times New Roman"/>
          <w:i/>
          <w:szCs w:val="24"/>
          <w:lang w:val="en-US"/>
        </w:rPr>
        <w:t>).</w:t>
      </w:r>
      <w:r>
        <w:rPr>
          <w:rFonts w:ascii="Times New Roman" w:hAnsi="Times New Roman" w:cs="Times New Roman"/>
          <w:szCs w:val="24"/>
          <w:lang w:val="en-US"/>
        </w:rPr>
        <w:t xml:space="preserve"> How To Books Ltd</w:t>
      </w:r>
      <w:r>
        <w:rPr>
          <w:rFonts w:ascii="Times New Roman" w:hAnsi="Times New Roman" w:cs="Times New Roman"/>
          <w:szCs w:val="24"/>
        </w:rPr>
        <w:t xml:space="preserve">, </w:t>
      </w:r>
      <w:r w:rsidRPr="003C7046">
        <w:rPr>
          <w:rFonts w:ascii="Times New Roman" w:hAnsi="Times New Roman" w:cs="Times New Roman"/>
          <w:szCs w:val="24"/>
          <w:lang w:val="en-US"/>
        </w:rPr>
        <w:t>2009</w:t>
      </w:r>
      <w:r>
        <w:rPr>
          <w:rFonts w:ascii="Times New Roman" w:hAnsi="Times New Roman" w:cs="Times New Roman"/>
          <w:szCs w:val="24"/>
        </w:rPr>
        <w:t xml:space="preserve">. </w:t>
      </w:r>
    </w:p>
    <w:p w14:paraId="1B7954B9" w14:textId="77777777" w:rsidR="00D9071F" w:rsidRPr="00143428" w:rsidRDefault="00143428" w:rsidP="00D9071F">
      <w:pPr>
        <w:tabs>
          <w:tab w:val="left" w:pos="-142"/>
          <w:tab w:val="left" w:pos="284"/>
        </w:tabs>
        <w:ind w:left="709" w:hanging="709"/>
        <w:rPr>
          <w:rFonts w:ascii="Times New Roman" w:hAnsi="Times New Roman" w:cs="Times New Roman"/>
          <w:szCs w:val="24"/>
        </w:rPr>
      </w:pPr>
      <w:proofErr w:type="spellStart"/>
      <w:r>
        <w:rPr>
          <w:rFonts w:ascii="Times New Roman" w:hAnsi="Times New Roman" w:cs="Times New Roman"/>
          <w:szCs w:val="24"/>
          <w:lang w:val="en-US"/>
        </w:rPr>
        <w:t>Diananda</w:t>
      </w:r>
      <w:proofErr w:type="spellEnd"/>
      <w:r>
        <w:rPr>
          <w:rFonts w:ascii="Times New Roman" w:hAnsi="Times New Roman" w:cs="Times New Roman"/>
          <w:szCs w:val="24"/>
          <w:lang w:val="en-US"/>
        </w:rPr>
        <w:t>, A.</w:t>
      </w:r>
      <w:r>
        <w:rPr>
          <w:rFonts w:ascii="Times New Roman" w:hAnsi="Times New Roman" w:cs="Times New Roman"/>
          <w:szCs w:val="24"/>
        </w:rPr>
        <w:t xml:space="preserve"> </w:t>
      </w:r>
      <w:proofErr w:type="spellStart"/>
      <w:r w:rsidR="003C7046" w:rsidRPr="003C7046">
        <w:rPr>
          <w:rFonts w:ascii="Times New Roman" w:hAnsi="Times New Roman" w:cs="Times New Roman"/>
          <w:szCs w:val="24"/>
          <w:lang w:val="en-US"/>
        </w:rPr>
        <w:t>Psikologi</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Remaja</w:t>
      </w:r>
      <w:proofErr w:type="spellEnd"/>
      <w:r w:rsidR="003C7046" w:rsidRPr="003C7046">
        <w:rPr>
          <w:rFonts w:ascii="Times New Roman" w:hAnsi="Times New Roman" w:cs="Times New Roman"/>
          <w:szCs w:val="24"/>
          <w:lang w:val="en-US"/>
        </w:rPr>
        <w:t xml:space="preserve"> Dan </w:t>
      </w:r>
      <w:proofErr w:type="spellStart"/>
      <w:r w:rsidR="003C7046" w:rsidRPr="003C7046">
        <w:rPr>
          <w:rFonts w:ascii="Times New Roman" w:hAnsi="Times New Roman" w:cs="Times New Roman"/>
          <w:szCs w:val="24"/>
          <w:lang w:val="en-US"/>
        </w:rPr>
        <w:t>Permasalahannya</w:t>
      </w:r>
      <w:proofErr w:type="spellEnd"/>
      <w:r w:rsidR="003C7046" w:rsidRPr="003C7046">
        <w:rPr>
          <w:rFonts w:ascii="Times New Roman" w:hAnsi="Times New Roman" w:cs="Times New Roman"/>
          <w:szCs w:val="24"/>
          <w:lang w:val="en-US"/>
        </w:rPr>
        <w:t xml:space="preserve">. </w:t>
      </w:r>
      <w:r w:rsidR="003C7046" w:rsidRPr="00143428">
        <w:rPr>
          <w:rFonts w:ascii="Times New Roman" w:hAnsi="Times New Roman" w:cs="Times New Roman"/>
          <w:i/>
          <w:szCs w:val="24"/>
          <w:lang w:val="en-US"/>
        </w:rPr>
        <w:t>Journal ISTIGHNA</w:t>
      </w:r>
      <w:r w:rsidR="003C7046" w:rsidRPr="003C7046">
        <w:rPr>
          <w:rFonts w:ascii="Times New Roman" w:hAnsi="Times New Roman" w:cs="Times New Roman"/>
          <w:szCs w:val="24"/>
          <w:lang w:val="en-US"/>
        </w:rPr>
        <w:t>, 1(1</w:t>
      </w:r>
      <w:r>
        <w:rPr>
          <w:rFonts w:ascii="Times New Roman" w:hAnsi="Times New Roman" w:cs="Times New Roman"/>
          <w:szCs w:val="24"/>
          <w:lang w:val="en-US"/>
        </w:rPr>
        <w:t>)</w:t>
      </w:r>
      <w:r>
        <w:rPr>
          <w:rFonts w:ascii="Times New Roman" w:hAnsi="Times New Roman" w:cs="Times New Roman"/>
          <w:szCs w:val="24"/>
        </w:rPr>
        <w:t xml:space="preserve"> (</w:t>
      </w:r>
      <w:r w:rsidRPr="003C7046">
        <w:rPr>
          <w:rFonts w:ascii="Times New Roman" w:hAnsi="Times New Roman" w:cs="Times New Roman"/>
          <w:szCs w:val="24"/>
          <w:lang w:val="en-US"/>
        </w:rPr>
        <w:t>2018</w:t>
      </w:r>
      <w:r>
        <w:rPr>
          <w:rFonts w:ascii="Times New Roman" w:hAnsi="Times New Roman" w:cs="Times New Roman"/>
          <w:szCs w:val="24"/>
        </w:rPr>
        <w:t xml:space="preserve">): </w:t>
      </w:r>
      <w:r w:rsidRPr="003C7046">
        <w:rPr>
          <w:rFonts w:ascii="Times New Roman" w:hAnsi="Times New Roman" w:cs="Times New Roman"/>
          <w:szCs w:val="24"/>
          <w:lang w:val="en-US"/>
        </w:rPr>
        <w:t>116–133</w:t>
      </w:r>
      <w:r>
        <w:rPr>
          <w:rFonts w:ascii="Times New Roman" w:hAnsi="Times New Roman" w:cs="Times New Roman"/>
          <w:szCs w:val="24"/>
        </w:rPr>
        <w:t>.</w:t>
      </w:r>
    </w:p>
    <w:p w14:paraId="1B7954BA" w14:textId="77777777" w:rsidR="003C7046" w:rsidRPr="003C7046" w:rsidRDefault="00143428" w:rsidP="00D9071F">
      <w:pPr>
        <w:tabs>
          <w:tab w:val="left" w:pos="-142"/>
          <w:tab w:val="left" w:pos="284"/>
        </w:tabs>
        <w:ind w:left="709" w:hanging="709"/>
        <w:rPr>
          <w:rFonts w:ascii="Times New Roman" w:hAnsi="Times New Roman" w:cs="Times New Roman"/>
          <w:szCs w:val="24"/>
          <w:lang w:val="en-US"/>
        </w:rPr>
      </w:pPr>
      <w:proofErr w:type="spellStart"/>
      <w:r>
        <w:rPr>
          <w:rFonts w:ascii="Times New Roman" w:hAnsi="Times New Roman" w:cs="Times New Roman"/>
          <w:szCs w:val="24"/>
          <w:lang w:val="en-US"/>
        </w:rPr>
        <w:t>Fitriani</w:t>
      </w:r>
      <w:proofErr w:type="spellEnd"/>
      <w:r>
        <w:rPr>
          <w:rFonts w:ascii="Times New Roman" w:hAnsi="Times New Roman" w:cs="Times New Roman"/>
          <w:szCs w:val="24"/>
          <w:lang w:val="en-US"/>
        </w:rPr>
        <w:t>, A.</w:t>
      </w:r>
      <w:r>
        <w:rPr>
          <w:rFonts w:ascii="Times New Roman" w:hAnsi="Times New Roman" w:cs="Times New Roman"/>
          <w:szCs w:val="24"/>
        </w:rPr>
        <w:t xml:space="preserve"> </w:t>
      </w:r>
      <w:proofErr w:type="spellStart"/>
      <w:r w:rsidR="003C7046" w:rsidRPr="003C7046">
        <w:rPr>
          <w:rFonts w:ascii="Times New Roman" w:hAnsi="Times New Roman" w:cs="Times New Roman"/>
          <w:szCs w:val="24"/>
          <w:lang w:val="en-US"/>
        </w:rPr>
        <w:t>Peran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religiusitas</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dalam</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meningkatkan</w:t>
      </w:r>
      <w:proofErr w:type="spellEnd"/>
      <w:r w:rsidR="003C7046" w:rsidRPr="003C7046">
        <w:rPr>
          <w:rFonts w:ascii="Times New Roman" w:hAnsi="Times New Roman" w:cs="Times New Roman"/>
          <w:szCs w:val="24"/>
          <w:lang w:val="en-US"/>
        </w:rPr>
        <w:t xml:space="preserve"> psychological </w:t>
      </w:r>
      <w:proofErr w:type="spellStart"/>
      <w:r w:rsidR="003C7046" w:rsidRPr="003C7046">
        <w:rPr>
          <w:rFonts w:ascii="Times New Roman" w:hAnsi="Times New Roman" w:cs="Times New Roman"/>
          <w:szCs w:val="24"/>
          <w:lang w:val="en-US"/>
        </w:rPr>
        <w:t>well being</w:t>
      </w:r>
      <w:proofErr w:type="spellEnd"/>
      <w:r w:rsidR="003C7046" w:rsidRPr="003C7046">
        <w:rPr>
          <w:rFonts w:ascii="Times New Roman" w:hAnsi="Times New Roman" w:cs="Times New Roman"/>
          <w:szCs w:val="24"/>
          <w:lang w:val="en-US"/>
        </w:rPr>
        <w:t xml:space="preserve">. </w:t>
      </w:r>
      <w:r w:rsidR="003C7046" w:rsidRPr="00143428">
        <w:rPr>
          <w:rFonts w:ascii="Times New Roman" w:hAnsi="Times New Roman" w:cs="Times New Roman"/>
          <w:i/>
          <w:szCs w:val="24"/>
          <w:lang w:val="en-US"/>
        </w:rPr>
        <w:t>Al-</w:t>
      </w:r>
      <w:proofErr w:type="spellStart"/>
      <w:r w:rsidR="003C7046" w:rsidRPr="00143428">
        <w:rPr>
          <w:rFonts w:ascii="Times New Roman" w:hAnsi="Times New Roman" w:cs="Times New Roman"/>
          <w:i/>
          <w:szCs w:val="24"/>
          <w:lang w:val="en-US"/>
        </w:rPr>
        <w:t>Adyan</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J</w:t>
      </w:r>
      <w:r w:rsidRPr="00143428">
        <w:rPr>
          <w:rFonts w:ascii="Times New Roman" w:hAnsi="Times New Roman" w:cs="Times New Roman"/>
          <w:i/>
          <w:szCs w:val="24"/>
          <w:lang w:val="en-US"/>
        </w:rPr>
        <w:t>urnal</w:t>
      </w:r>
      <w:proofErr w:type="spellEnd"/>
      <w:r w:rsidRPr="00143428">
        <w:rPr>
          <w:rFonts w:ascii="Times New Roman" w:hAnsi="Times New Roman" w:cs="Times New Roman"/>
          <w:i/>
          <w:szCs w:val="24"/>
          <w:lang w:val="en-US"/>
        </w:rPr>
        <w:t xml:space="preserve"> </w:t>
      </w:r>
      <w:proofErr w:type="spellStart"/>
      <w:r w:rsidRPr="00143428">
        <w:rPr>
          <w:rFonts w:ascii="Times New Roman" w:hAnsi="Times New Roman" w:cs="Times New Roman"/>
          <w:i/>
          <w:szCs w:val="24"/>
          <w:lang w:val="en-US"/>
        </w:rPr>
        <w:t>Studi</w:t>
      </w:r>
      <w:proofErr w:type="spellEnd"/>
      <w:r w:rsidRPr="00143428">
        <w:rPr>
          <w:rFonts w:ascii="Times New Roman" w:hAnsi="Times New Roman" w:cs="Times New Roman"/>
          <w:i/>
          <w:szCs w:val="24"/>
          <w:lang w:val="en-US"/>
        </w:rPr>
        <w:t xml:space="preserve"> </w:t>
      </w:r>
      <w:proofErr w:type="spellStart"/>
      <w:r w:rsidRPr="00143428">
        <w:rPr>
          <w:rFonts w:ascii="Times New Roman" w:hAnsi="Times New Roman" w:cs="Times New Roman"/>
          <w:i/>
          <w:szCs w:val="24"/>
          <w:lang w:val="en-US"/>
        </w:rPr>
        <w:t>Lintas</w:t>
      </w:r>
      <w:proofErr w:type="spellEnd"/>
      <w:r w:rsidRPr="00143428">
        <w:rPr>
          <w:rFonts w:ascii="Times New Roman" w:hAnsi="Times New Roman" w:cs="Times New Roman"/>
          <w:i/>
          <w:szCs w:val="24"/>
          <w:lang w:val="en-US"/>
        </w:rPr>
        <w:t xml:space="preserve"> Agama</w:t>
      </w:r>
      <w:r>
        <w:rPr>
          <w:rFonts w:ascii="Times New Roman" w:hAnsi="Times New Roman" w:cs="Times New Roman"/>
          <w:szCs w:val="24"/>
          <w:lang w:val="en-US"/>
        </w:rPr>
        <w:t>, 11(1)</w:t>
      </w:r>
      <w:r>
        <w:rPr>
          <w:rFonts w:ascii="Times New Roman" w:hAnsi="Times New Roman" w:cs="Times New Roman"/>
          <w:szCs w:val="24"/>
        </w:rPr>
        <w:t xml:space="preserve"> (</w:t>
      </w:r>
      <w:r w:rsidRPr="003C7046">
        <w:rPr>
          <w:rFonts w:ascii="Times New Roman" w:hAnsi="Times New Roman" w:cs="Times New Roman"/>
          <w:szCs w:val="24"/>
          <w:lang w:val="en-US"/>
        </w:rPr>
        <w:t>2016</w:t>
      </w:r>
      <w:r>
        <w:rPr>
          <w:rFonts w:ascii="Times New Roman" w:hAnsi="Times New Roman" w:cs="Times New Roman"/>
          <w:szCs w:val="24"/>
        </w:rPr>
        <w:t>):</w:t>
      </w:r>
      <w:r w:rsidR="003C7046" w:rsidRPr="003C7046">
        <w:rPr>
          <w:rFonts w:ascii="Times New Roman" w:hAnsi="Times New Roman" w:cs="Times New Roman"/>
          <w:szCs w:val="24"/>
          <w:lang w:val="en-US"/>
        </w:rPr>
        <w:t xml:space="preserve"> 57-80.</w:t>
      </w:r>
    </w:p>
    <w:p w14:paraId="1B7954BB" w14:textId="77777777" w:rsidR="00D9071F" w:rsidRPr="00143428" w:rsidRDefault="00143428" w:rsidP="00D9071F">
      <w:pPr>
        <w:ind w:left="709" w:hanging="709"/>
        <w:rPr>
          <w:rFonts w:ascii="Times New Roman" w:hAnsi="Times New Roman" w:cs="Times New Roman"/>
          <w:szCs w:val="24"/>
        </w:rPr>
      </w:pPr>
      <w:r>
        <w:rPr>
          <w:rFonts w:ascii="Times New Roman" w:hAnsi="Times New Roman" w:cs="Times New Roman"/>
          <w:szCs w:val="24"/>
          <w:lang w:val="en-US"/>
        </w:rPr>
        <w:lastRenderedPageBreak/>
        <w:t>Hakim, A. R.</w:t>
      </w:r>
      <w:r>
        <w:rPr>
          <w:rFonts w:ascii="Times New Roman" w:hAnsi="Times New Roman" w:cs="Times New Roman"/>
          <w:szCs w:val="24"/>
        </w:rPr>
        <w:t xml:space="preserve"> </w:t>
      </w:r>
      <w:r w:rsidR="003C7046" w:rsidRPr="00143428">
        <w:rPr>
          <w:rFonts w:ascii="Times New Roman" w:hAnsi="Times New Roman" w:cs="Times New Roman"/>
          <w:i/>
          <w:szCs w:val="24"/>
          <w:lang w:val="en-US"/>
        </w:rPr>
        <w:t>INSECURE DALAM ILMU PSIKOLOGI DITINJAU DARI PERSPEKTIF AL-QUR’ĀN</w:t>
      </w:r>
      <w:r w:rsidR="003C7046" w:rsidRPr="003C7046">
        <w:rPr>
          <w:rFonts w:ascii="Times New Roman" w:hAnsi="Times New Roman" w:cs="Times New Roman"/>
          <w:szCs w:val="24"/>
          <w:lang w:val="en-US"/>
        </w:rPr>
        <w:t xml:space="preserve"> (Doctoral dissertation, UNIVERSITAS ISLAM N</w:t>
      </w:r>
      <w:r>
        <w:rPr>
          <w:rFonts w:ascii="Times New Roman" w:hAnsi="Times New Roman" w:cs="Times New Roman"/>
          <w:szCs w:val="24"/>
          <w:lang w:val="en-US"/>
        </w:rPr>
        <w:t>EGERI SULTAN SYARIF KASIM RIAU)</w:t>
      </w:r>
      <w:r>
        <w:rPr>
          <w:rFonts w:ascii="Times New Roman" w:hAnsi="Times New Roman" w:cs="Times New Roman"/>
          <w:szCs w:val="24"/>
        </w:rPr>
        <w:t xml:space="preserve">, </w:t>
      </w:r>
      <w:r w:rsidRPr="003C7046">
        <w:rPr>
          <w:rFonts w:ascii="Times New Roman" w:hAnsi="Times New Roman" w:cs="Times New Roman"/>
          <w:szCs w:val="24"/>
          <w:lang w:val="en-US"/>
        </w:rPr>
        <w:t>2021</w:t>
      </w:r>
      <w:r>
        <w:rPr>
          <w:rFonts w:ascii="Times New Roman" w:hAnsi="Times New Roman" w:cs="Times New Roman"/>
          <w:szCs w:val="24"/>
        </w:rPr>
        <w:t xml:space="preserve">. </w:t>
      </w:r>
    </w:p>
    <w:p w14:paraId="1B7954BC" w14:textId="77777777" w:rsidR="00D9071F" w:rsidRDefault="00143428" w:rsidP="00D9071F">
      <w:pPr>
        <w:ind w:left="709" w:hanging="709"/>
        <w:rPr>
          <w:rFonts w:ascii="Times New Roman" w:hAnsi="Times New Roman" w:cs="Times New Roman"/>
          <w:szCs w:val="24"/>
        </w:rPr>
      </w:pPr>
      <w:proofErr w:type="spellStart"/>
      <w:r>
        <w:rPr>
          <w:rFonts w:ascii="Times New Roman" w:hAnsi="Times New Roman" w:cs="Times New Roman"/>
          <w:szCs w:val="24"/>
          <w:lang w:val="en-US"/>
        </w:rPr>
        <w:t>Kusdiana</w:t>
      </w:r>
      <w:proofErr w:type="spellEnd"/>
      <w:r>
        <w:rPr>
          <w:rFonts w:ascii="Times New Roman" w:hAnsi="Times New Roman" w:cs="Times New Roman"/>
          <w:szCs w:val="24"/>
          <w:lang w:val="en-US"/>
        </w:rPr>
        <w:t>, E.</w:t>
      </w:r>
      <w:r>
        <w:rPr>
          <w:rFonts w:ascii="Times New Roman" w:hAnsi="Times New Roman" w:cs="Times New Roman"/>
          <w:szCs w:val="24"/>
        </w:rPr>
        <w:t xml:space="preserve"> </w:t>
      </w:r>
      <w:proofErr w:type="spellStart"/>
      <w:r w:rsidR="003C7046" w:rsidRPr="003C7046">
        <w:rPr>
          <w:rFonts w:ascii="Times New Roman" w:hAnsi="Times New Roman" w:cs="Times New Roman"/>
          <w:szCs w:val="24"/>
          <w:lang w:val="en-US"/>
        </w:rPr>
        <w:t>Percayaan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Diri</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Religiusitas</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dan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Perilaku</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Menyontek</w:t>
      </w:r>
      <w:proofErr w:type="spellEnd"/>
      <w:r w:rsidR="003C7046" w:rsidRPr="003C7046">
        <w:rPr>
          <w:rFonts w:ascii="Times New Roman" w:hAnsi="Times New Roman" w:cs="Times New Roman"/>
          <w:szCs w:val="24"/>
          <w:lang w:val="en-US"/>
        </w:rPr>
        <w:t xml:space="preserve">. </w:t>
      </w:r>
      <w:r w:rsidR="003C7046" w:rsidRPr="00143428">
        <w:rPr>
          <w:rFonts w:ascii="Times New Roman" w:hAnsi="Times New Roman" w:cs="Times New Roman"/>
          <w:i/>
          <w:szCs w:val="24"/>
          <w:lang w:val="en-US"/>
        </w:rPr>
        <w:t>JKI (</w:t>
      </w:r>
      <w:proofErr w:type="spellStart"/>
      <w:r w:rsidR="003C7046" w:rsidRPr="00143428">
        <w:rPr>
          <w:rFonts w:ascii="Times New Roman" w:hAnsi="Times New Roman" w:cs="Times New Roman"/>
          <w:i/>
          <w:szCs w:val="24"/>
          <w:lang w:val="en-US"/>
        </w:rPr>
        <w:t>Jurnal</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Kon</w:t>
      </w:r>
      <w:r w:rsidRPr="00143428">
        <w:rPr>
          <w:rFonts w:ascii="Times New Roman" w:hAnsi="Times New Roman" w:cs="Times New Roman"/>
          <w:i/>
          <w:szCs w:val="24"/>
          <w:lang w:val="en-US"/>
        </w:rPr>
        <w:t>seling</w:t>
      </w:r>
      <w:proofErr w:type="spellEnd"/>
      <w:r w:rsidRPr="00143428">
        <w:rPr>
          <w:rFonts w:ascii="Times New Roman" w:hAnsi="Times New Roman" w:cs="Times New Roman"/>
          <w:i/>
          <w:szCs w:val="24"/>
          <w:lang w:val="en-US"/>
        </w:rPr>
        <w:t xml:space="preserve"> Indonesia)</w:t>
      </w:r>
      <w:r>
        <w:rPr>
          <w:rFonts w:ascii="Times New Roman" w:hAnsi="Times New Roman" w:cs="Times New Roman"/>
          <w:szCs w:val="24"/>
          <w:lang w:val="en-US"/>
        </w:rPr>
        <w:t>, 3(2)</w:t>
      </w:r>
      <w:r>
        <w:rPr>
          <w:rFonts w:ascii="Times New Roman" w:hAnsi="Times New Roman" w:cs="Times New Roman"/>
          <w:szCs w:val="24"/>
        </w:rPr>
        <w:t xml:space="preserve"> (</w:t>
      </w:r>
      <w:r w:rsidRPr="003C7046">
        <w:rPr>
          <w:rFonts w:ascii="Times New Roman" w:hAnsi="Times New Roman" w:cs="Times New Roman"/>
          <w:szCs w:val="24"/>
          <w:lang w:val="en-US"/>
        </w:rPr>
        <w:t>2018</w:t>
      </w:r>
      <w:r>
        <w:rPr>
          <w:rFonts w:ascii="Times New Roman" w:hAnsi="Times New Roman" w:cs="Times New Roman"/>
          <w:szCs w:val="24"/>
        </w:rPr>
        <w:t xml:space="preserve">): </w:t>
      </w:r>
      <w:r w:rsidR="00D9071F">
        <w:rPr>
          <w:rFonts w:ascii="Times New Roman" w:hAnsi="Times New Roman" w:cs="Times New Roman"/>
          <w:szCs w:val="24"/>
          <w:lang w:val="en-US"/>
        </w:rPr>
        <w:t>37-41.</w:t>
      </w:r>
    </w:p>
    <w:p w14:paraId="1B7954BD" w14:textId="77777777" w:rsidR="00D9071F" w:rsidRDefault="003C7046" w:rsidP="00D9071F">
      <w:pPr>
        <w:ind w:left="709" w:hanging="709"/>
        <w:rPr>
          <w:rFonts w:ascii="Times New Roman" w:hAnsi="Times New Roman" w:cs="Times New Roman"/>
          <w:szCs w:val="24"/>
        </w:rPr>
      </w:pPr>
      <w:proofErr w:type="spellStart"/>
      <w:r w:rsidRPr="003C7046">
        <w:rPr>
          <w:rFonts w:ascii="Times New Roman" w:hAnsi="Times New Roman" w:cs="Times New Roman"/>
          <w:szCs w:val="24"/>
          <w:lang w:val="en-US"/>
        </w:rPr>
        <w:t>Lodico</w:t>
      </w:r>
      <w:proofErr w:type="spellEnd"/>
      <w:r w:rsidRPr="003C7046">
        <w:rPr>
          <w:rFonts w:ascii="Times New Roman" w:hAnsi="Times New Roman" w:cs="Times New Roman"/>
          <w:szCs w:val="24"/>
          <w:lang w:val="en-US"/>
        </w:rPr>
        <w:t xml:space="preserve">, M. G., Spaulding, D. T., &amp; </w:t>
      </w:r>
      <w:proofErr w:type="spellStart"/>
      <w:r w:rsidRPr="003C7046">
        <w:rPr>
          <w:rFonts w:ascii="Times New Roman" w:hAnsi="Times New Roman" w:cs="Times New Roman"/>
          <w:szCs w:val="24"/>
          <w:lang w:val="en-US"/>
        </w:rPr>
        <w:t>Voeg</w:t>
      </w:r>
      <w:r w:rsidR="00143428">
        <w:rPr>
          <w:rFonts w:ascii="Times New Roman" w:hAnsi="Times New Roman" w:cs="Times New Roman"/>
          <w:szCs w:val="24"/>
          <w:lang w:val="en-US"/>
        </w:rPr>
        <w:t>tle</w:t>
      </w:r>
      <w:proofErr w:type="spellEnd"/>
      <w:r w:rsidR="00143428">
        <w:rPr>
          <w:rFonts w:ascii="Times New Roman" w:hAnsi="Times New Roman" w:cs="Times New Roman"/>
          <w:szCs w:val="24"/>
          <w:lang w:val="en-US"/>
        </w:rPr>
        <w:t>, K. H.</w:t>
      </w:r>
      <w:r w:rsidR="00143428">
        <w:rPr>
          <w:rFonts w:ascii="Times New Roman" w:hAnsi="Times New Roman" w:cs="Times New Roman"/>
          <w:szCs w:val="24"/>
        </w:rPr>
        <w:t xml:space="preserve"> </w:t>
      </w:r>
      <w:r w:rsidRPr="003C7046">
        <w:rPr>
          <w:rFonts w:ascii="Times New Roman" w:hAnsi="Times New Roman" w:cs="Times New Roman"/>
          <w:szCs w:val="24"/>
          <w:lang w:val="en-US"/>
        </w:rPr>
        <w:t xml:space="preserve">Methods in Educational Research. In Education and Urban Society (Vol. 7, </w:t>
      </w:r>
      <w:proofErr w:type="spellStart"/>
      <w:r w:rsidRPr="003C7046">
        <w:rPr>
          <w:rFonts w:ascii="Times New Roman" w:hAnsi="Times New Roman" w:cs="Times New Roman"/>
          <w:szCs w:val="24"/>
          <w:lang w:val="en-US"/>
        </w:rPr>
        <w:t>Nomor</w:t>
      </w:r>
      <w:proofErr w:type="spellEnd"/>
      <w:r w:rsidRPr="003C7046">
        <w:rPr>
          <w:rFonts w:ascii="Times New Roman" w:hAnsi="Times New Roman" w:cs="Times New Roman"/>
          <w:szCs w:val="24"/>
          <w:lang w:val="en-US"/>
        </w:rPr>
        <w:t xml:space="preserve"> 3). Jossey-Bass. </w:t>
      </w:r>
      <w:r w:rsidR="00143428">
        <w:rPr>
          <w:rFonts w:ascii="Times New Roman" w:hAnsi="Times New Roman" w:cs="Times New Roman"/>
          <w:szCs w:val="24"/>
        </w:rPr>
        <w:t>(</w:t>
      </w:r>
      <w:r w:rsidR="00143428" w:rsidRPr="003C7046">
        <w:rPr>
          <w:rFonts w:ascii="Times New Roman" w:hAnsi="Times New Roman" w:cs="Times New Roman"/>
          <w:szCs w:val="24"/>
          <w:lang w:val="en-US"/>
        </w:rPr>
        <w:t>2006</w:t>
      </w:r>
      <w:r w:rsidR="00143428">
        <w:rPr>
          <w:rFonts w:ascii="Times New Roman" w:hAnsi="Times New Roman" w:cs="Times New Roman"/>
          <w:szCs w:val="24"/>
        </w:rPr>
        <w:t xml:space="preserve">). </w:t>
      </w:r>
    </w:p>
    <w:p w14:paraId="1B7954BE" w14:textId="77777777" w:rsidR="00D9071F" w:rsidRDefault="003C7046" w:rsidP="00D9071F">
      <w:pPr>
        <w:ind w:left="709" w:hanging="709"/>
        <w:rPr>
          <w:rFonts w:ascii="Times New Roman" w:hAnsi="Times New Roman" w:cs="Times New Roman"/>
          <w:szCs w:val="24"/>
        </w:rPr>
      </w:pPr>
      <w:proofErr w:type="spellStart"/>
      <w:r w:rsidRPr="003C7046">
        <w:rPr>
          <w:rFonts w:ascii="Times New Roman" w:hAnsi="Times New Roman" w:cs="Times New Roman"/>
          <w:szCs w:val="24"/>
          <w:lang w:val="en-US"/>
        </w:rPr>
        <w:t>Mardiana</w:t>
      </w:r>
      <w:proofErr w:type="spellEnd"/>
      <w:r w:rsidRPr="003C7046">
        <w:rPr>
          <w:rFonts w:ascii="Times New Roman" w:hAnsi="Times New Roman" w:cs="Times New Roman"/>
          <w:szCs w:val="24"/>
          <w:lang w:val="en-US"/>
        </w:rPr>
        <w:t>,</w:t>
      </w:r>
      <w:r w:rsidR="00143428">
        <w:rPr>
          <w:rFonts w:ascii="Times New Roman" w:hAnsi="Times New Roman" w:cs="Times New Roman"/>
          <w:szCs w:val="24"/>
          <w:lang w:val="en-US"/>
        </w:rPr>
        <w:t xml:space="preserve"> N., </w:t>
      </w:r>
      <w:proofErr w:type="spellStart"/>
      <w:r w:rsidR="00143428">
        <w:rPr>
          <w:rFonts w:ascii="Times New Roman" w:hAnsi="Times New Roman" w:cs="Times New Roman"/>
          <w:szCs w:val="24"/>
          <w:lang w:val="en-US"/>
        </w:rPr>
        <w:t>Yosep</w:t>
      </w:r>
      <w:proofErr w:type="spellEnd"/>
      <w:r w:rsidR="00143428">
        <w:rPr>
          <w:rFonts w:ascii="Times New Roman" w:hAnsi="Times New Roman" w:cs="Times New Roman"/>
          <w:szCs w:val="24"/>
          <w:lang w:val="en-US"/>
        </w:rPr>
        <w:t xml:space="preserve">, I., &amp; </w:t>
      </w:r>
      <w:proofErr w:type="spellStart"/>
      <w:r w:rsidR="00143428">
        <w:rPr>
          <w:rFonts w:ascii="Times New Roman" w:hAnsi="Times New Roman" w:cs="Times New Roman"/>
          <w:szCs w:val="24"/>
          <w:lang w:val="en-US"/>
        </w:rPr>
        <w:t>Widianti</w:t>
      </w:r>
      <w:proofErr w:type="spellEnd"/>
      <w:r w:rsidR="00143428">
        <w:rPr>
          <w:rFonts w:ascii="Times New Roman" w:hAnsi="Times New Roman" w:cs="Times New Roman"/>
          <w:szCs w:val="24"/>
          <w:lang w:val="en-US"/>
        </w:rPr>
        <w:t>, E.</w:t>
      </w:r>
      <w:r w:rsidR="00143428">
        <w:rPr>
          <w:rFonts w:ascii="Times New Roman" w:hAnsi="Times New Roman" w:cs="Times New Roman"/>
          <w:szCs w:val="24"/>
        </w:rPr>
        <w:t xml:space="preserve"> </w:t>
      </w:r>
      <w:proofErr w:type="spellStart"/>
      <w:r w:rsidRPr="003C7046">
        <w:rPr>
          <w:rFonts w:ascii="Times New Roman" w:hAnsi="Times New Roman" w:cs="Times New Roman"/>
          <w:szCs w:val="24"/>
          <w:lang w:val="en-US"/>
        </w:rPr>
        <w:t>Fenomena</w:t>
      </w:r>
      <w:proofErr w:type="spellEnd"/>
      <w:r w:rsidRPr="003C7046">
        <w:rPr>
          <w:rFonts w:ascii="Times New Roman" w:hAnsi="Times New Roman" w:cs="Times New Roman"/>
          <w:szCs w:val="24"/>
          <w:lang w:val="en-US"/>
        </w:rPr>
        <w:t xml:space="preserve"> Insecure </w:t>
      </w:r>
      <w:proofErr w:type="spellStart"/>
      <w:r w:rsidRPr="003C7046">
        <w:rPr>
          <w:rFonts w:ascii="Times New Roman" w:hAnsi="Times New Roman" w:cs="Times New Roman"/>
          <w:szCs w:val="24"/>
          <w:lang w:val="en-US"/>
        </w:rPr>
        <w:t>Pada</w:t>
      </w:r>
      <w:proofErr w:type="spellEnd"/>
      <w:r w:rsidRPr="003C7046">
        <w:rPr>
          <w:rFonts w:ascii="Times New Roman" w:hAnsi="Times New Roman" w:cs="Times New Roman"/>
          <w:szCs w:val="24"/>
          <w:lang w:val="en-US"/>
        </w:rPr>
        <w:t xml:space="preserve"> </w:t>
      </w:r>
      <w:proofErr w:type="spellStart"/>
      <w:r w:rsidRPr="003C7046">
        <w:rPr>
          <w:rFonts w:ascii="Times New Roman" w:hAnsi="Times New Roman" w:cs="Times New Roman"/>
          <w:szCs w:val="24"/>
          <w:lang w:val="en-US"/>
        </w:rPr>
        <w:t>Remaja</w:t>
      </w:r>
      <w:proofErr w:type="spellEnd"/>
      <w:r w:rsidRPr="003C7046">
        <w:rPr>
          <w:rFonts w:ascii="Times New Roman" w:hAnsi="Times New Roman" w:cs="Times New Roman"/>
          <w:szCs w:val="24"/>
          <w:lang w:val="en-US"/>
        </w:rPr>
        <w:t xml:space="preserve"> Di Era Pandemic Covid-19: </w:t>
      </w:r>
      <w:proofErr w:type="spellStart"/>
      <w:r w:rsidRPr="003C7046">
        <w:rPr>
          <w:rFonts w:ascii="Times New Roman" w:hAnsi="Times New Roman" w:cs="Times New Roman"/>
          <w:szCs w:val="24"/>
          <w:lang w:val="en-US"/>
        </w:rPr>
        <w:t>Studi</w:t>
      </w:r>
      <w:proofErr w:type="spellEnd"/>
      <w:r w:rsidRPr="003C7046">
        <w:rPr>
          <w:rFonts w:ascii="Times New Roman" w:hAnsi="Times New Roman" w:cs="Times New Roman"/>
          <w:szCs w:val="24"/>
          <w:lang w:val="en-US"/>
        </w:rPr>
        <w:t xml:space="preserve"> Literature. </w:t>
      </w:r>
      <w:proofErr w:type="spellStart"/>
      <w:r w:rsidRPr="00143428">
        <w:rPr>
          <w:rFonts w:ascii="Times New Roman" w:hAnsi="Times New Roman" w:cs="Times New Roman"/>
          <w:i/>
          <w:szCs w:val="24"/>
          <w:lang w:val="en-US"/>
        </w:rPr>
        <w:t>Jurnal</w:t>
      </w:r>
      <w:proofErr w:type="spellEnd"/>
      <w:r w:rsidRPr="00143428">
        <w:rPr>
          <w:rFonts w:ascii="Times New Roman" w:hAnsi="Times New Roman" w:cs="Times New Roman"/>
          <w:i/>
          <w:szCs w:val="24"/>
          <w:lang w:val="en-US"/>
        </w:rPr>
        <w:t xml:space="preserve"> </w:t>
      </w:r>
      <w:proofErr w:type="spellStart"/>
      <w:r w:rsidRPr="00143428">
        <w:rPr>
          <w:rFonts w:ascii="Times New Roman" w:hAnsi="Times New Roman" w:cs="Times New Roman"/>
          <w:i/>
          <w:szCs w:val="24"/>
          <w:lang w:val="en-US"/>
        </w:rPr>
        <w:t>Il</w:t>
      </w:r>
      <w:r w:rsidR="00143428" w:rsidRPr="00143428">
        <w:rPr>
          <w:rFonts w:ascii="Times New Roman" w:hAnsi="Times New Roman" w:cs="Times New Roman"/>
          <w:i/>
          <w:szCs w:val="24"/>
          <w:lang w:val="en-US"/>
        </w:rPr>
        <w:t>mu</w:t>
      </w:r>
      <w:proofErr w:type="spellEnd"/>
      <w:r w:rsidR="00143428" w:rsidRPr="00143428">
        <w:rPr>
          <w:rFonts w:ascii="Times New Roman" w:hAnsi="Times New Roman" w:cs="Times New Roman"/>
          <w:i/>
          <w:szCs w:val="24"/>
          <w:lang w:val="en-US"/>
        </w:rPr>
        <w:t xml:space="preserve"> </w:t>
      </w:r>
      <w:proofErr w:type="spellStart"/>
      <w:r w:rsidR="00143428" w:rsidRPr="00143428">
        <w:rPr>
          <w:rFonts w:ascii="Times New Roman" w:hAnsi="Times New Roman" w:cs="Times New Roman"/>
          <w:i/>
          <w:szCs w:val="24"/>
          <w:lang w:val="en-US"/>
        </w:rPr>
        <w:t>Kesehatan</w:t>
      </w:r>
      <w:proofErr w:type="spellEnd"/>
      <w:r w:rsidR="00143428" w:rsidRPr="00143428">
        <w:rPr>
          <w:rFonts w:ascii="Times New Roman" w:hAnsi="Times New Roman" w:cs="Times New Roman"/>
          <w:i/>
          <w:szCs w:val="24"/>
          <w:lang w:val="en-US"/>
        </w:rPr>
        <w:t xml:space="preserve"> UMC</w:t>
      </w:r>
      <w:r w:rsidR="00143428">
        <w:rPr>
          <w:rFonts w:ascii="Times New Roman" w:hAnsi="Times New Roman" w:cs="Times New Roman"/>
          <w:szCs w:val="24"/>
          <w:lang w:val="en-US"/>
        </w:rPr>
        <w:t>, 10(2)</w:t>
      </w:r>
      <w:r w:rsidR="00143428">
        <w:rPr>
          <w:rFonts w:ascii="Times New Roman" w:hAnsi="Times New Roman" w:cs="Times New Roman"/>
          <w:szCs w:val="24"/>
        </w:rPr>
        <w:t xml:space="preserve"> (</w:t>
      </w:r>
      <w:r w:rsidR="00143428" w:rsidRPr="003C7046">
        <w:rPr>
          <w:rFonts w:ascii="Times New Roman" w:hAnsi="Times New Roman" w:cs="Times New Roman"/>
          <w:szCs w:val="24"/>
          <w:lang w:val="en-US"/>
        </w:rPr>
        <w:t>2021</w:t>
      </w:r>
      <w:r w:rsidR="00143428">
        <w:rPr>
          <w:rFonts w:ascii="Times New Roman" w:hAnsi="Times New Roman" w:cs="Times New Roman"/>
          <w:szCs w:val="24"/>
        </w:rPr>
        <w:t xml:space="preserve">): </w:t>
      </w:r>
      <w:r w:rsidR="00D9071F">
        <w:rPr>
          <w:rFonts w:ascii="Times New Roman" w:hAnsi="Times New Roman" w:cs="Times New Roman"/>
          <w:szCs w:val="24"/>
          <w:lang w:val="en-US"/>
        </w:rPr>
        <w:t>21-29.</w:t>
      </w:r>
    </w:p>
    <w:p w14:paraId="1B7954BF" w14:textId="77777777" w:rsidR="00D9071F" w:rsidRDefault="00143428" w:rsidP="00D9071F">
      <w:pPr>
        <w:ind w:left="709" w:hanging="709"/>
        <w:rPr>
          <w:rFonts w:ascii="Times New Roman" w:hAnsi="Times New Roman" w:cs="Times New Roman"/>
          <w:szCs w:val="24"/>
        </w:rPr>
      </w:pPr>
      <w:proofErr w:type="spellStart"/>
      <w:r>
        <w:rPr>
          <w:rFonts w:ascii="Times New Roman" w:hAnsi="Times New Roman" w:cs="Times New Roman"/>
          <w:szCs w:val="24"/>
          <w:lang w:val="en-US"/>
        </w:rPr>
        <w:t>Purwadi</w:t>
      </w:r>
      <w:proofErr w:type="spellEnd"/>
      <w:r>
        <w:rPr>
          <w:rFonts w:ascii="Times New Roman" w:hAnsi="Times New Roman" w:cs="Times New Roman"/>
          <w:szCs w:val="24"/>
          <w:lang w:val="en-US"/>
        </w:rPr>
        <w:t xml:space="preserve">, P., &amp; </w:t>
      </w:r>
      <w:proofErr w:type="spellStart"/>
      <w:r>
        <w:rPr>
          <w:rFonts w:ascii="Times New Roman" w:hAnsi="Times New Roman" w:cs="Times New Roman"/>
          <w:szCs w:val="24"/>
          <w:lang w:val="en-US"/>
        </w:rPr>
        <w:t>Widyantoro</w:t>
      </w:r>
      <w:proofErr w:type="spellEnd"/>
      <w:r>
        <w:rPr>
          <w:rFonts w:ascii="Times New Roman" w:hAnsi="Times New Roman" w:cs="Times New Roman"/>
          <w:szCs w:val="24"/>
          <w:lang w:val="en-US"/>
        </w:rPr>
        <w:t>, A.</w:t>
      </w:r>
      <w:r>
        <w:rPr>
          <w:rFonts w:ascii="Times New Roman" w:hAnsi="Times New Roman" w:cs="Times New Roman"/>
          <w:szCs w:val="24"/>
        </w:rPr>
        <w:t xml:space="preserve"> </w:t>
      </w:r>
      <w:r w:rsidR="003C7046" w:rsidRPr="003C7046">
        <w:rPr>
          <w:rFonts w:ascii="Times New Roman" w:hAnsi="Times New Roman" w:cs="Times New Roman"/>
          <w:szCs w:val="24"/>
          <w:lang w:val="en-US"/>
        </w:rPr>
        <w:t xml:space="preserve">HUBUNGAN ANTARA RELIGIUSITAS DENGAN KEPERCAYAAN DIR. </w:t>
      </w:r>
      <w:r w:rsidR="003C7046" w:rsidRPr="00143428">
        <w:rPr>
          <w:rFonts w:ascii="Times New Roman" w:hAnsi="Times New Roman" w:cs="Times New Roman"/>
          <w:i/>
          <w:szCs w:val="24"/>
          <w:lang w:val="en-US"/>
        </w:rPr>
        <w:t>Al-</w:t>
      </w:r>
      <w:proofErr w:type="spellStart"/>
      <w:r w:rsidR="003C7046" w:rsidRPr="00143428">
        <w:rPr>
          <w:rFonts w:ascii="Times New Roman" w:hAnsi="Times New Roman" w:cs="Times New Roman"/>
          <w:i/>
          <w:szCs w:val="24"/>
          <w:lang w:val="en-US"/>
        </w:rPr>
        <w:t>Qalb</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Jur</w:t>
      </w:r>
      <w:r w:rsidRPr="00143428">
        <w:rPr>
          <w:rFonts w:ascii="Times New Roman" w:hAnsi="Times New Roman" w:cs="Times New Roman"/>
          <w:i/>
          <w:szCs w:val="24"/>
          <w:lang w:val="en-US"/>
        </w:rPr>
        <w:t>nal</w:t>
      </w:r>
      <w:proofErr w:type="spellEnd"/>
      <w:r w:rsidRPr="00143428">
        <w:rPr>
          <w:rFonts w:ascii="Times New Roman" w:hAnsi="Times New Roman" w:cs="Times New Roman"/>
          <w:i/>
          <w:szCs w:val="24"/>
          <w:lang w:val="en-US"/>
        </w:rPr>
        <w:t xml:space="preserve"> </w:t>
      </w:r>
      <w:proofErr w:type="spellStart"/>
      <w:r w:rsidRPr="00143428">
        <w:rPr>
          <w:rFonts w:ascii="Times New Roman" w:hAnsi="Times New Roman" w:cs="Times New Roman"/>
          <w:i/>
          <w:szCs w:val="24"/>
          <w:lang w:val="en-US"/>
        </w:rPr>
        <w:t>Psikologi</w:t>
      </w:r>
      <w:proofErr w:type="spellEnd"/>
      <w:r w:rsidRPr="00143428">
        <w:rPr>
          <w:rFonts w:ascii="Times New Roman" w:hAnsi="Times New Roman" w:cs="Times New Roman"/>
          <w:i/>
          <w:szCs w:val="24"/>
          <w:lang w:val="en-US"/>
        </w:rPr>
        <w:t xml:space="preserve"> Islam</w:t>
      </w:r>
      <w:r>
        <w:rPr>
          <w:rFonts w:ascii="Times New Roman" w:hAnsi="Times New Roman" w:cs="Times New Roman"/>
          <w:szCs w:val="24"/>
          <w:lang w:val="en-US"/>
        </w:rPr>
        <w:t>, 7(1)</w:t>
      </w:r>
      <w:r>
        <w:rPr>
          <w:rFonts w:ascii="Times New Roman" w:hAnsi="Times New Roman" w:cs="Times New Roman"/>
          <w:szCs w:val="24"/>
        </w:rPr>
        <w:t xml:space="preserve"> (</w:t>
      </w:r>
      <w:r w:rsidRPr="003C7046">
        <w:rPr>
          <w:rFonts w:ascii="Times New Roman" w:hAnsi="Times New Roman" w:cs="Times New Roman"/>
          <w:szCs w:val="24"/>
          <w:lang w:val="en-US"/>
        </w:rPr>
        <w:t>2016</w:t>
      </w:r>
      <w:r>
        <w:rPr>
          <w:rFonts w:ascii="Times New Roman" w:hAnsi="Times New Roman" w:cs="Times New Roman"/>
          <w:szCs w:val="24"/>
        </w:rPr>
        <w:t xml:space="preserve">): </w:t>
      </w:r>
      <w:r w:rsidR="00D9071F">
        <w:rPr>
          <w:rFonts w:ascii="Times New Roman" w:hAnsi="Times New Roman" w:cs="Times New Roman"/>
          <w:szCs w:val="24"/>
          <w:lang w:val="en-US"/>
        </w:rPr>
        <w:t>1-7.</w:t>
      </w:r>
    </w:p>
    <w:p w14:paraId="1B7954C0" w14:textId="77777777" w:rsidR="00D9071F" w:rsidRDefault="00143428" w:rsidP="00D9071F">
      <w:pPr>
        <w:ind w:left="709" w:hanging="709"/>
        <w:rPr>
          <w:rFonts w:ascii="Times New Roman" w:hAnsi="Times New Roman" w:cs="Times New Roman"/>
          <w:szCs w:val="24"/>
        </w:rPr>
      </w:pPr>
      <w:proofErr w:type="spellStart"/>
      <w:r>
        <w:rPr>
          <w:rFonts w:ascii="Times New Roman" w:hAnsi="Times New Roman" w:cs="Times New Roman"/>
          <w:szCs w:val="24"/>
          <w:lang w:val="en-US"/>
        </w:rPr>
        <w:t>Safitri</w:t>
      </w:r>
      <w:proofErr w:type="spellEnd"/>
      <w:r>
        <w:rPr>
          <w:rFonts w:ascii="Times New Roman" w:hAnsi="Times New Roman" w:cs="Times New Roman"/>
          <w:szCs w:val="24"/>
          <w:lang w:val="en-US"/>
        </w:rPr>
        <w:t>, W. R.</w:t>
      </w:r>
      <w:r>
        <w:rPr>
          <w:rFonts w:ascii="Times New Roman" w:hAnsi="Times New Roman" w:cs="Times New Roman"/>
          <w:szCs w:val="24"/>
        </w:rPr>
        <w:t xml:space="preserve"> </w:t>
      </w:r>
      <w:proofErr w:type="spellStart"/>
      <w:r w:rsidR="003C7046" w:rsidRPr="003C7046">
        <w:rPr>
          <w:rFonts w:ascii="Times New Roman" w:hAnsi="Times New Roman" w:cs="Times New Roman"/>
          <w:szCs w:val="24"/>
          <w:lang w:val="en-US"/>
        </w:rPr>
        <w:t>Analisis</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Korelasi</w:t>
      </w:r>
      <w:proofErr w:type="spellEnd"/>
      <w:r w:rsidR="003C7046" w:rsidRPr="003C7046">
        <w:rPr>
          <w:rFonts w:ascii="Times New Roman" w:hAnsi="Times New Roman" w:cs="Times New Roman"/>
          <w:szCs w:val="24"/>
          <w:lang w:val="en-US"/>
        </w:rPr>
        <w:t xml:space="preserve"> Pearson </w:t>
      </w:r>
      <w:proofErr w:type="spellStart"/>
      <w:r w:rsidR="003C7046" w:rsidRPr="003C7046">
        <w:rPr>
          <w:rFonts w:ascii="Times New Roman" w:hAnsi="Times New Roman" w:cs="Times New Roman"/>
          <w:szCs w:val="24"/>
          <w:lang w:val="en-US"/>
        </w:rPr>
        <w:t>Dalam</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Menentukan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Hubungan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Antara</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Kejadian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Demam</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Berdarah</w:t>
      </w:r>
      <w:proofErr w:type="spellEnd"/>
      <w:r w:rsidR="003C7046" w:rsidRPr="003C7046">
        <w:rPr>
          <w:rFonts w:ascii="Times New Roman" w:hAnsi="Times New Roman" w:cs="Times New Roman"/>
          <w:szCs w:val="24"/>
          <w:lang w:val="en-US"/>
        </w:rPr>
        <w:t xml:space="preserve"> Dengue </w:t>
      </w:r>
      <w:proofErr w:type="spellStart"/>
      <w:r w:rsidR="003C7046" w:rsidRPr="003C7046">
        <w:rPr>
          <w:rFonts w:ascii="Times New Roman" w:hAnsi="Times New Roman" w:cs="Times New Roman"/>
          <w:szCs w:val="24"/>
          <w:lang w:val="en-US"/>
        </w:rPr>
        <w:t>dengan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Kepadatan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Penduduk</w:t>
      </w:r>
      <w:proofErr w:type="spellEnd"/>
      <w:r w:rsidR="003C7046" w:rsidRPr="003C7046">
        <w:rPr>
          <w:rFonts w:ascii="Times New Roman" w:hAnsi="Times New Roman" w:cs="Times New Roman"/>
          <w:szCs w:val="24"/>
          <w:lang w:val="en-US"/>
        </w:rPr>
        <w:t xml:space="preserve"> di Kot</w:t>
      </w:r>
      <w:r>
        <w:rPr>
          <w:rFonts w:ascii="Times New Roman" w:hAnsi="Times New Roman" w:cs="Times New Roman"/>
          <w:szCs w:val="24"/>
          <w:lang w:val="en-US"/>
        </w:rPr>
        <w:t xml:space="preserve">a Surabaya </w:t>
      </w:r>
      <w:proofErr w:type="spellStart"/>
      <w:r>
        <w:rPr>
          <w:rFonts w:ascii="Times New Roman" w:hAnsi="Times New Roman" w:cs="Times New Roman"/>
          <w:szCs w:val="24"/>
          <w:lang w:val="en-US"/>
        </w:rPr>
        <w:t>Pada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Tahun</w:t>
      </w:r>
      <w:proofErr w:type="spellEnd"/>
      <w:r>
        <w:rPr>
          <w:rFonts w:ascii="Times New Roman" w:hAnsi="Times New Roman" w:cs="Times New Roman"/>
          <w:szCs w:val="24"/>
          <w:lang w:val="en-US"/>
        </w:rPr>
        <w:t xml:space="preserve"> 2012-2014</w:t>
      </w:r>
      <w:r w:rsidR="003C7046" w:rsidRPr="003C7046">
        <w:rPr>
          <w:rFonts w:ascii="Times New Roman" w:hAnsi="Times New Roman" w:cs="Times New Roman"/>
          <w:szCs w:val="24"/>
          <w:lang w:val="en-US"/>
        </w:rPr>
        <w:t xml:space="preserve">. </w:t>
      </w:r>
      <w:proofErr w:type="spellStart"/>
      <w:r w:rsidR="003C7046" w:rsidRPr="00143428">
        <w:rPr>
          <w:rFonts w:ascii="Times New Roman" w:hAnsi="Times New Roman" w:cs="Times New Roman"/>
          <w:i/>
          <w:szCs w:val="24"/>
          <w:lang w:val="en-US"/>
        </w:rPr>
        <w:t>Jurnal</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I</w:t>
      </w:r>
      <w:r w:rsidRPr="00143428">
        <w:rPr>
          <w:rFonts w:ascii="Times New Roman" w:hAnsi="Times New Roman" w:cs="Times New Roman"/>
          <w:i/>
          <w:szCs w:val="24"/>
          <w:lang w:val="en-US"/>
        </w:rPr>
        <w:t>lmiah</w:t>
      </w:r>
      <w:proofErr w:type="spellEnd"/>
      <w:r w:rsidRPr="00143428">
        <w:rPr>
          <w:rFonts w:ascii="Times New Roman" w:hAnsi="Times New Roman" w:cs="Times New Roman"/>
          <w:i/>
          <w:szCs w:val="24"/>
          <w:lang w:val="en-US"/>
        </w:rPr>
        <w:t xml:space="preserve"> </w:t>
      </w:r>
      <w:proofErr w:type="spellStart"/>
      <w:r w:rsidRPr="00143428">
        <w:rPr>
          <w:rFonts w:ascii="Times New Roman" w:hAnsi="Times New Roman" w:cs="Times New Roman"/>
          <w:i/>
          <w:szCs w:val="24"/>
          <w:lang w:val="en-US"/>
        </w:rPr>
        <w:t>Keperawatan</w:t>
      </w:r>
      <w:proofErr w:type="spellEnd"/>
      <w:r w:rsidR="00D9071F">
        <w:rPr>
          <w:rFonts w:ascii="Times New Roman" w:hAnsi="Times New Roman" w:cs="Times New Roman"/>
          <w:szCs w:val="24"/>
          <w:lang w:val="en-US"/>
        </w:rPr>
        <w:t xml:space="preserve">, 2(2), </w:t>
      </w:r>
      <w:r>
        <w:rPr>
          <w:rFonts w:ascii="Times New Roman" w:hAnsi="Times New Roman" w:cs="Times New Roman"/>
          <w:szCs w:val="24"/>
        </w:rPr>
        <w:t>(</w:t>
      </w:r>
      <w:r w:rsidRPr="003C7046">
        <w:rPr>
          <w:rFonts w:ascii="Times New Roman" w:hAnsi="Times New Roman" w:cs="Times New Roman"/>
          <w:szCs w:val="24"/>
          <w:lang w:val="en-US"/>
        </w:rPr>
        <w:t>2016</w:t>
      </w:r>
      <w:r>
        <w:rPr>
          <w:rFonts w:ascii="Times New Roman" w:hAnsi="Times New Roman" w:cs="Times New Roman"/>
          <w:szCs w:val="24"/>
        </w:rPr>
        <w:t xml:space="preserve">): </w:t>
      </w:r>
      <w:r w:rsidR="00D9071F">
        <w:rPr>
          <w:rFonts w:ascii="Times New Roman" w:hAnsi="Times New Roman" w:cs="Times New Roman"/>
          <w:szCs w:val="24"/>
          <w:lang w:val="en-US"/>
        </w:rPr>
        <w:t>21-29.</w:t>
      </w:r>
    </w:p>
    <w:p w14:paraId="1B7954C1" w14:textId="77777777" w:rsidR="00D9071F" w:rsidRDefault="00143428" w:rsidP="00D9071F">
      <w:pPr>
        <w:ind w:left="709" w:hanging="709"/>
        <w:rPr>
          <w:rFonts w:ascii="Times New Roman" w:hAnsi="Times New Roman" w:cs="Times New Roman"/>
          <w:szCs w:val="24"/>
        </w:rPr>
      </w:pPr>
      <w:proofErr w:type="spellStart"/>
      <w:r>
        <w:rPr>
          <w:rFonts w:ascii="Times New Roman" w:hAnsi="Times New Roman" w:cs="Times New Roman"/>
          <w:szCs w:val="24"/>
          <w:lang w:val="en-US"/>
        </w:rPr>
        <w:t>Yanti</w:t>
      </w:r>
      <w:proofErr w:type="spellEnd"/>
      <w:r>
        <w:rPr>
          <w:rFonts w:ascii="Times New Roman" w:hAnsi="Times New Roman" w:cs="Times New Roman"/>
          <w:szCs w:val="24"/>
          <w:lang w:val="en-US"/>
        </w:rPr>
        <w:t>, A. N.</w:t>
      </w:r>
      <w:r>
        <w:rPr>
          <w:rFonts w:ascii="Times New Roman" w:hAnsi="Times New Roman" w:cs="Times New Roman"/>
          <w:szCs w:val="24"/>
        </w:rPr>
        <w:t xml:space="preserve"> </w:t>
      </w:r>
      <w:r w:rsidR="003C7046" w:rsidRPr="003C7046">
        <w:rPr>
          <w:rFonts w:ascii="Times New Roman" w:hAnsi="Times New Roman" w:cs="Times New Roman"/>
          <w:szCs w:val="24"/>
          <w:lang w:val="en-US"/>
        </w:rPr>
        <w:t xml:space="preserve">The Influence of Parents Attention and Learning Motivation to the Result of Students Learning in the Lesson of Economy in the Eleven Class in the Junior High School 1 Padang </w:t>
      </w:r>
      <w:proofErr w:type="spellStart"/>
      <w:r w:rsidR="003C7046" w:rsidRPr="003C7046">
        <w:rPr>
          <w:rFonts w:ascii="Times New Roman" w:hAnsi="Times New Roman" w:cs="Times New Roman"/>
          <w:szCs w:val="24"/>
          <w:lang w:val="en-US"/>
        </w:rPr>
        <w:t>Ga</w:t>
      </w:r>
      <w:r>
        <w:rPr>
          <w:rFonts w:ascii="Times New Roman" w:hAnsi="Times New Roman" w:cs="Times New Roman"/>
          <w:szCs w:val="24"/>
          <w:lang w:val="en-US"/>
        </w:rPr>
        <w:t>nting</w:t>
      </w:r>
      <w:proofErr w:type="spellEnd"/>
      <w:r>
        <w:rPr>
          <w:rFonts w:ascii="Times New Roman" w:hAnsi="Times New Roman" w:cs="Times New Roman"/>
          <w:szCs w:val="24"/>
          <w:lang w:val="en-US"/>
        </w:rPr>
        <w:t>. Pendidikan Ekonomi, 4(2)</w:t>
      </w:r>
      <w:r w:rsidR="003C7046" w:rsidRPr="003C7046">
        <w:rPr>
          <w:rFonts w:ascii="Times New Roman" w:hAnsi="Times New Roman" w:cs="Times New Roman"/>
          <w:szCs w:val="24"/>
          <w:lang w:val="en-US"/>
        </w:rPr>
        <w:t xml:space="preserve"> </w:t>
      </w:r>
      <w:r>
        <w:rPr>
          <w:rFonts w:ascii="Times New Roman" w:hAnsi="Times New Roman" w:cs="Times New Roman"/>
          <w:szCs w:val="24"/>
        </w:rPr>
        <w:t>(</w:t>
      </w:r>
      <w:r w:rsidRPr="003C7046">
        <w:rPr>
          <w:rFonts w:ascii="Times New Roman" w:hAnsi="Times New Roman" w:cs="Times New Roman"/>
          <w:szCs w:val="24"/>
          <w:lang w:val="en-US"/>
        </w:rPr>
        <w:t>2014</w:t>
      </w:r>
      <w:r>
        <w:rPr>
          <w:rFonts w:ascii="Times New Roman" w:hAnsi="Times New Roman" w:cs="Times New Roman"/>
          <w:szCs w:val="24"/>
        </w:rPr>
        <w:t xml:space="preserve">): </w:t>
      </w:r>
      <w:r w:rsidR="003C7046" w:rsidRPr="003C7046">
        <w:rPr>
          <w:rFonts w:ascii="Times New Roman" w:hAnsi="Times New Roman" w:cs="Times New Roman"/>
          <w:szCs w:val="24"/>
          <w:lang w:val="en-US"/>
        </w:rPr>
        <w:t>29946.</w:t>
      </w:r>
    </w:p>
    <w:p w14:paraId="1B7954C2" w14:textId="77777777" w:rsidR="00D9071F" w:rsidRPr="00143428" w:rsidRDefault="00143428" w:rsidP="00D9071F">
      <w:pPr>
        <w:ind w:left="709" w:hanging="709"/>
        <w:rPr>
          <w:rFonts w:ascii="Times New Roman" w:hAnsi="Times New Roman" w:cs="Times New Roman"/>
          <w:szCs w:val="24"/>
        </w:rPr>
      </w:pPr>
      <w:proofErr w:type="spellStart"/>
      <w:r>
        <w:rPr>
          <w:rFonts w:ascii="Times New Roman" w:hAnsi="Times New Roman" w:cs="Times New Roman"/>
          <w:szCs w:val="24"/>
          <w:lang w:val="en-US"/>
        </w:rPr>
        <w:t>Komariyah</w:t>
      </w:r>
      <w:proofErr w:type="spellEnd"/>
      <w:r>
        <w:rPr>
          <w:rFonts w:ascii="Times New Roman" w:hAnsi="Times New Roman" w:cs="Times New Roman"/>
          <w:szCs w:val="24"/>
          <w:lang w:val="en-US"/>
        </w:rPr>
        <w:t>, E.</w:t>
      </w:r>
      <w:r>
        <w:rPr>
          <w:rFonts w:ascii="Times New Roman" w:hAnsi="Times New Roman" w:cs="Times New Roman"/>
          <w:szCs w:val="24"/>
        </w:rPr>
        <w:t xml:space="preserve"> </w:t>
      </w:r>
      <w:r w:rsidR="003C7046" w:rsidRPr="00143428">
        <w:rPr>
          <w:rFonts w:ascii="Times New Roman" w:hAnsi="Times New Roman" w:cs="Times New Roman"/>
          <w:i/>
          <w:szCs w:val="24"/>
          <w:lang w:val="en-US"/>
        </w:rPr>
        <w:t>PEMANTAPAN AQIDAH REMAJA ISLAM DI ERA GLOBALISASI (</w:t>
      </w:r>
      <w:proofErr w:type="spellStart"/>
      <w:r w:rsidR="003C7046" w:rsidRPr="00143428">
        <w:rPr>
          <w:rFonts w:ascii="Times New Roman" w:hAnsi="Times New Roman" w:cs="Times New Roman"/>
          <w:i/>
          <w:szCs w:val="24"/>
          <w:lang w:val="en-US"/>
        </w:rPr>
        <w:t>Studi</w:t>
      </w:r>
      <w:proofErr w:type="spellEnd"/>
      <w:r w:rsidR="003C7046" w:rsidRPr="00143428">
        <w:rPr>
          <w:rFonts w:ascii="Times New Roman" w:hAnsi="Times New Roman" w:cs="Times New Roman"/>
          <w:i/>
          <w:szCs w:val="24"/>
          <w:lang w:val="en-US"/>
        </w:rPr>
        <w:t xml:space="preserve"> Di </w:t>
      </w:r>
      <w:proofErr w:type="spellStart"/>
      <w:r w:rsidR="003C7046" w:rsidRPr="00143428">
        <w:rPr>
          <w:rFonts w:ascii="Times New Roman" w:hAnsi="Times New Roman" w:cs="Times New Roman"/>
          <w:i/>
          <w:szCs w:val="24"/>
          <w:lang w:val="en-US"/>
        </w:rPr>
        <w:t>Kampung</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Sinar</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Rejo</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Kecamatan</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Kalirejo</w:t>
      </w:r>
      <w:proofErr w:type="spellEnd"/>
      <w:r w:rsidR="003C7046" w:rsidRPr="00143428">
        <w:rPr>
          <w:rFonts w:ascii="Times New Roman" w:hAnsi="Times New Roman" w:cs="Times New Roman"/>
          <w:i/>
          <w:szCs w:val="24"/>
          <w:lang w:val="en-US"/>
        </w:rPr>
        <w:t xml:space="preserve"> </w:t>
      </w:r>
      <w:proofErr w:type="spellStart"/>
      <w:r w:rsidR="003C7046" w:rsidRPr="00143428">
        <w:rPr>
          <w:rFonts w:ascii="Times New Roman" w:hAnsi="Times New Roman" w:cs="Times New Roman"/>
          <w:i/>
          <w:szCs w:val="24"/>
          <w:lang w:val="en-US"/>
        </w:rPr>
        <w:t>Kabupaten</w:t>
      </w:r>
      <w:proofErr w:type="spellEnd"/>
      <w:r w:rsidR="003C7046" w:rsidRPr="00143428">
        <w:rPr>
          <w:rFonts w:ascii="Times New Roman" w:hAnsi="Times New Roman" w:cs="Times New Roman"/>
          <w:i/>
          <w:szCs w:val="24"/>
          <w:lang w:val="en-US"/>
        </w:rPr>
        <w:t xml:space="preserve"> Lampung Tengah)</w:t>
      </w:r>
      <w:r w:rsidR="003C7046" w:rsidRPr="003C7046">
        <w:rPr>
          <w:rFonts w:ascii="Times New Roman" w:hAnsi="Times New Roman" w:cs="Times New Roman"/>
          <w:szCs w:val="24"/>
          <w:lang w:val="en-US"/>
        </w:rPr>
        <w:t xml:space="preserve"> (Doctoral dissertation, UIN </w:t>
      </w:r>
      <w:proofErr w:type="spellStart"/>
      <w:r w:rsidR="003C7046" w:rsidRPr="003C7046">
        <w:rPr>
          <w:rFonts w:ascii="Times New Roman" w:hAnsi="Times New Roman" w:cs="Times New Roman"/>
          <w:szCs w:val="24"/>
          <w:lang w:val="en-US"/>
        </w:rPr>
        <w:t>Raden</w:t>
      </w:r>
      <w:proofErr w:type="spellEnd"/>
      <w:r w:rsidR="003C7046" w:rsidRPr="003C7046">
        <w:rPr>
          <w:rFonts w:ascii="Times New Roman" w:hAnsi="Times New Roman" w:cs="Times New Roman"/>
          <w:szCs w:val="24"/>
          <w:lang w:val="en-US"/>
        </w:rPr>
        <w:t xml:space="preserve"> </w:t>
      </w:r>
      <w:proofErr w:type="spellStart"/>
      <w:r w:rsidR="003C7046" w:rsidRPr="003C7046">
        <w:rPr>
          <w:rFonts w:ascii="Times New Roman" w:hAnsi="Times New Roman" w:cs="Times New Roman"/>
          <w:szCs w:val="24"/>
          <w:lang w:val="en-US"/>
        </w:rPr>
        <w:t>Inta</w:t>
      </w:r>
      <w:r>
        <w:rPr>
          <w:rFonts w:ascii="Times New Roman" w:hAnsi="Times New Roman" w:cs="Times New Roman"/>
          <w:szCs w:val="24"/>
          <w:lang w:val="en-US"/>
        </w:rPr>
        <w:t>n</w:t>
      </w:r>
      <w:proofErr w:type="spellEnd"/>
      <w:r>
        <w:rPr>
          <w:rFonts w:ascii="Times New Roman" w:hAnsi="Times New Roman" w:cs="Times New Roman"/>
          <w:szCs w:val="24"/>
          <w:lang w:val="en-US"/>
        </w:rPr>
        <w:t xml:space="preserve"> Lampung)</w:t>
      </w:r>
      <w:r>
        <w:rPr>
          <w:rFonts w:ascii="Times New Roman" w:hAnsi="Times New Roman" w:cs="Times New Roman"/>
          <w:szCs w:val="24"/>
        </w:rPr>
        <w:t xml:space="preserve">, </w:t>
      </w:r>
      <w:r w:rsidRPr="003C7046">
        <w:rPr>
          <w:rFonts w:ascii="Times New Roman" w:hAnsi="Times New Roman" w:cs="Times New Roman"/>
          <w:szCs w:val="24"/>
          <w:lang w:val="en-US"/>
        </w:rPr>
        <w:t>2019</w:t>
      </w:r>
      <w:r>
        <w:rPr>
          <w:rFonts w:ascii="Times New Roman" w:hAnsi="Times New Roman" w:cs="Times New Roman"/>
          <w:szCs w:val="24"/>
        </w:rPr>
        <w:t xml:space="preserve">. </w:t>
      </w:r>
    </w:p>
    <w:p w14:paraId="1B7954C3" w14:textId="77777777" w:rsidR="003C7046" w:rsidRDefault="003C7046" w:rsidP="00143428">
      <w:pPr>
        <w:widowControl w:val="0"/>
        <w:rPr>
          <w:rFonts w:ascii="Times New Roman" w:eastAsia="Times New Roman" w:hAnsi="Times New Roman" w:cs="Times New Roman"/>
          <w:szCs w:val="24"/>
        </w:rPr>
      </w:pPr>
    </w:p>
    <w:p w14:paraId="1B7954C4" w14:textId="77777777" w:rsidR="003C7046" w:rsidRDefault="003C7046" w:rsidP="003C7046">
      <w:pPr>
        <w:spacing w:after="200" w:line="276" w:lineRule="auto"/>
        <w:jc w:val="left"/>
        <w:rPr>
          <w:rFonts w:ascii="Times New Roman" w:eastAsia="Times New Roman" w:hAnsi="Times New Roman" w:cs="Times New Roman"/>
          <w:szCs w:val="24"/>
        </w:rPr>
      </w:pPr>
    </w:p>
    <w:sectPr w:rsidR="003C7046" w:rsidSect="00E50EE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39"/>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F820A" w14:textId="77777777" w:rsidR="008770C8" w:rsidRDefault="008770C8" w:rsidP="003C7046">
      <w:pPr>
        <w:spacing w:line="240" w:lineRule="auto"/>
      </w:pPr>
      <w:r>
        <w:separator/>
      </w:r>
    </w:p>
  </w:endnote>
  <w:endnote w:type="continuationSeparator" w:id="0">
    <w:p w14:paraId="2C991948" w14:textId="77777777" w:rsidR="008770C8" w:rsidRDefault="008770C8" w:rsidP="003C7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491310"/>
      <w:docPartObj>
        <w:docPartGallery w:val="Page Numbers (Bottom of Page)"/>
        <w:docPartUnique/>
      </w:docPartObj>
    </w:sdtPr>
    <w:sdtEndPr>
      <w:rPr>
        <w:rFonts w:ascii="Times New Roman" w:hAnsi="Times New Roman"/>
      </w:rPr>
    </w:sdtEndPr>
    <w:sdtContent>
      <w:sdt>
        <w:sdtPr>
          <w:id w:val="1860231149"/>
          <w:docPartObj>
            <w:docPartGallery w:val="Page Numbers (Bottom of Page)"/>
            <w:docPartUnique/>
          </w:docPartObj>
        </w:sdtPr>
        <w:sdtEndPr>
          <w:rPr>
            <w:rFonts w:ascii="Times New Roman" w:hAnsi="Times New Roman"/>
          </w:rPr>
        </w:sdtEndPr>
        <w:sdtContent>
          <w:p w14:paraId="1B7954D1" w14:textId="056848B6" w:rsidR="009C074D" w:rsidRPr="00C450CB" w:rsidRDefault="009C074D" w:rsidP="009C074D">
            <w:pPr>
              <w:pStyle w:val="Foo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1D2BA0">
              <w:rPr>
                <w:rFonts w:ascii="Times New Roman" w:hAnsi="Times New Roman"/>
                <w:noProof/>
              </w:rPr>
              <w:t>152</w:t>
            </w:r>
            <w:r w:rsidRPr="00C450CB">
              <w:rPr>
                <w:rFonts w:ascii="Times New Roman" w:hAnsi="Times New Roman"/>
              </w:rPr>
              <w:fldChar w:fldCharType="end"/>
            </w:r>
            <w:r>
              <w:rPr>
                <w:rFonts w:ascii="Times New Roman" w:hAnsi="Times New Roman"/>
              </w:rPr>
              <w:t xml:space="preserve"> |</w:t>
            </w:r>
            <w:r w:rsidRPr="00C450CB">
              <w:rPr>
                <w:rFonts w:ascii="Garamond" w:eastAsia="Garamond" w:hAnsi="Garamond" w:cs="Garamond"/>
                <w:i/>
                <w:iCs/>
                <w:color w:val="000000"/>
              </w:rPr>
              <w:t xml:space="preserve"> </w:t>
            </w:r>
            <w:r w:rsidRPr="00A81AD4">
              <w:rPr>
                <w:rFonts w:ascii="Garamond" w:eastAsia="Garamond" w:hAnsi="Garamond" w:cs="Garamond"/>
                <w:i/>
                <w:iCs/>
                <w:color w:val="000000"/>
              </w:rPr>
              <w:t>IQ</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(Ilmu Al-qur’an): Jurnal Pendidikan</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Islam| </w:t>
            </w:r>
            <w:r w:rsidRPr="009E2505">
              <w:rPr>
                <w:rFonts w:ascii="Garamond" w:eastAsia="Garamond" w:hAnsi="Garamond" w:cs="Garamond"/>
                <w:color w:val="000000"/>
              </w:rPr>
              <w:t xml:space="preserve">Volume </w:t>
            </w:r>
            <w:r w:rsidR="001D2BA0">
              <w:rPr>
                <w:rFonts w:ascii="Garamond" w:eastAsia="Garamond" w:hAnsi="Garamond" w:cs="Garamond"/>
                <w:color w:val="000000"/>
              </w:rPr>
              <w:t>5</w:t>
            </w:r>
            <w:r>
              <w:rPr>
                <w:rFonts w:ascii="Garamond" w:eastAsia="Garamond" w:hAnsi="Garamond" w:cs="Garamond"/>
                <w:color w:val="000000"/>
                <w:lang w:val="en-US"/>
              </w:rPr>
              <w:t xml:space="preserve"> </w:t>
            </w:r>
            <w:r w:rsidRPr="009E2505">
              <w:rPr>
                <w:rFonts w:ascii="Garamond" w:eastAsia="Garamond" w:hAnsi="Garamond" w:cs="Garamond"/>
                <w:color w:val="000000"/>
              </w:rPr>
              <w:t>No.</w:t>
            </w:r>
            <w:r>
              <w:rPr>
                <w:rFonts w:ascii="Garamond" w:eastAsia="Garamond" w:hAnsi="Garamond" w:cs="Garamond"/>
                <w:color w:val="000000"/>
                <w:lang w:val="en-US"/>
              </w:rPr>
              <w:t xml:space="preserve"> </w:t>
            </w:r>
            <w:r w:rsidRPr="009E2505">
              <w:rPr>
                <w:rFonts w:ascii="Garamond" w:eastAsia="Garamond" w:hAnsi="Garamond" w:cs="Garamond"/>
                <w:color w:val="000000"/>
              </w:rPr>
              <w:t>0</w:t>
            </w:r>
            <w:r w:rsidR="001D2BA0">
              <w:rPr>
                <w:rFonts w:ascii="Garamond" w:eastAsia="Garamond" w:hAnsi="Garamond" w:cs="Garamond"/>
                <w:color w:val="000000"/>
                <w:lang w:val="en-US"/>
              </w:rPr>
              <w:t>2 202</w:t>
            </w:r>
            <w:r w:rsidR="001D2BA0">
              <w:rPr>
                <w:rFonts w:ascii="Garamond" w:eastAsia="Garamond" w:hAnsi="Garamond" w:cs="Garamond"/>
                <w:color w:val="000000"/>
              </w:rPr>
              <w:t>2</w:t>
            </w:r>
          </w:p>
        </w:sdtContent>
      </w:sdt>
      <w:p w14:paraId="1B7954D2" w14:textId="77777777" w:rsidR="009C074D" w:rsidRPr="00C450CB" w:rsidRDefault="008770C8">
        <w:pPr>
          <w:pStyle w:val="Footer"/>
          <w:rPr>
            <w:rFonts w:ascii="Times New Roman" w:hAnsi="Times New Roman"/>
          </w:rPr>
        </w:pPr>
      </w:p>
    </w:sdtContent>
  </w:sdt>
  <w:p w14:paraId="1B7954D3" w14:textId="77777777" w:rsidR="009C074D" w:rsidRDefault="009C074D">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12289"/>
      <w:docPartObj>
        <w:docPartGallery w:val="Page Numbers (Bottom of Page)"/>
        <w:docPartUnique/>
      </w:docPartObj>
    </w:sdtPr>
    <w:sdtEndPr>
      <w:rPr>
        <w:rFonts w:ascii="Times New Roman" w:hAnsi="Times New Roman"/>
      </w:rPr>
    </w:sdtEndPr>
    <w:sdtContent>
      <w:p w14:paraId="1B7954D4" w14:textId="6F4A61EE" w:rsidR="009C074D" w:rsidRPr="00C450CB" w:rsidRDefault="009C074D" w:rsidP="009C074D">
        <w:pPr>
          <w:pStyle w:val="Footer"/>
          <w:jc w:val="right"/>
          <w:rPr>
            <w:rFonts w:ascii="Times New Roman" w:hAnsi="Times New Roman"/>
          </w:rPr>
        </w:pPr>
        <w:r w:rsidRPr="00A81AD4">
          <w:rPr>
            <w:rFonts w:ascii="Garamond" w:eastAsia="Garamond" w:hAnsi="Garamond" w:cs="Garamond"/>
            <w:i/>
            <w:iCs/>
            <w:color w:val="000000"/>
          </w:rPr>
          <w:t>IQ</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(Ilmu Al-qur’an): Jurnal Pendidikan</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Islam| </w:t>
        </w:r>
        <w:r w:rsidRPr="009E2505">
          <w:rPr>
            <w:rFonts w:ascii="Garamond" w:eastAsia="Garamond" w:hAnsi="Garamond" w:cs="Garamond"/>
            <w:color w:val="000000"/>
          </w:rPr>
          <w:t xml:space="preserve">Volume </w:t>
        </w:r>
        <w:r w:rsidR="001D2BA0">
          <w:rPr>
            <w:rFonts w:ascii="Garamond" w:eastAsia="Garamond" w:hAnsi="Garamond" w:cs="Garamond"/>
            <w:color w:val="000000"/>
          </w:rPr>
          <w:t>5</w:t>
        </w:r>
        <w:r>
          <w:rPr>
            <w:rFonts w:ascii="Garamond" w:eastAsia="Garamond" w:hAnsi="Garamond" w:cs="Garamond"/>
            <w:color w:val="000000"/>
            <w:lang w:val="en-US"/>
          </w:rPr>
          <w:t xml:space="preserve"> </w:t>
        </w:r>
        <w:r w:rsidRPr="009E2505">
          <w:rPr>
            <w:rFonts w:ascii="Garamond" w:eastAsia="Garamond" w:hAnsi="Garamond" w:cs="Garamond"/>
            <w:color w:val="000000"/>
          </w:rPr>
          <w:t>No.</w:t>
        </w:r>
        <w:r>
          <w:rPr>
            <w:rFonts w:ascii="Garamond" w:eastAsia="Garamond" w:hAnsi="Garamond" w:cs="Garamond"/>
            <w:color w:val="000000"/>
            <w:lang w:val="en-US"/>
          </w:rPr>
          <w:t xml:space="preserve"> </w:t>
        </w:r>
        <w:r w:rsidRPr="009E2505">
          <w:rPr>
            <w:rFonts w:ascii="Garamond" w:eastAsia="Garamond" w:hAnsi="Garamond" w:cs="Garamond"/>
            <w:color w:val="000000"/>
          </w:rPr>
          <w:t>0</w:t>
        </w:r>
        <w:r>
          <w:rPr>
            <w:rFonts w:ascii="Garamond" w:eastAsia="Garamond" w:hAnsi="Garamond" w:cs="Garamond"/>
            <w:color w:val="000000"/>
            <w:lang w:val="en-US"/>
          </w:rPr>
          <w:t xml:space="preserve">2 </w:t>
        </w:r>
        <w:r w:rsidR="001D2BA0">
          <w:rPr>
            <w:rFonts w:ascii="Garamond" w:eastAsia="Garamond" w:hAnsi="Garamond" w:cs="Garamond"/>
            <w:color w:val="000000"/>
            <w:lang w:val="en-US"/>
          </w:rPr>
          <w:t>202</w:t>
        </w:r>
        <w:r w:rsidR="001D2BA0">
          <w:rPr>
            <w:rFonts w:ascii="Garamond" w:eastAsia="Garamond" w:hAnsi="Garamond" w:cs="Garamond"/>
            <w:color w:val="000000"/>
          </w:rPr>
          <w:t>2</w:t>
        </w:r>
        <w:r>
          <w:rPr>
            <w:rFonts w:ascii="Garamond" w:eastAsia="Garamond" w:hAnsi="Garamond" w:cs="Garamond"/>
            <w:color w:val="000000"/>
          </w:rPr>
          <w:t xml:space="preserve"> | </w:t>
        </w: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1D2BA0">
          <w:rPr>
            <w:rFonts w:ascii="Times New Roman" w:hAnsi="Times New Roman"/>
            <w:noProof/>
          </w:rPr>
          <w:t>151</w:t>
        </w:r>
        <w:r w:rsidRPr="00C450CB">
          <w:rPr>
            <w:rFonts w:ascii="Times New Roman" w:hAnsi="Times New Roman"/>
          </w:rPr>
          <w:fldChar w:fldCharType="end"/>
        </w:r>
      </w:p>
    </w:sdtContent>
  </w:sdt>
  <w:p w14:paraId="1B7954D5" w14:textId="77777777" w:rsidR="009C074D" w:rsidRDefault="009C074D">
    <w:pPr>
      <w:pBdr>
        <w:top w:val="nil"/>
        <w:left w:val="nil"/>
        <w:bottom w:val="nil"/>
        <w:right w:val="nil"/>
        <w:between w:val="nil"/>
      </w:pBdr>
      <w:spacing w:line="240" w:lineRule="auto"/>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97846"/>
      <w:docPartObj>
        <w:docPartGallery w:val="Page Numbers (Bottom of Page)"/>
        <w:docPartUnique/>
      </w:docPartObj>
    </w:sdtPr>
    <w:sdtEndPr>
      <w:rPr>
        <w:rFonts w:ascii="Times New Roman" w:hAnsi="Times New Roman"/>
      </w:rPr>
    </w:sdtEndPr>
    <w:sdtContent>
      <w:p w14:paraId="1B7954DC" w14:textId="77777777" w:rsidR="009C074D" w:rsidRPr="00C450CB" w:rsidRDefault="009C074D">
        <w:pPr>
          <w:pStyle w:val="Footer"/>
          <w:jc w:val="cen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1D2BA0">
          <w:rPr>
            <w:rFonts w:ascii="Times New Roman" w:hAnsi="Times New Roman"/>
            <w:noProof/>
          </w:rPr>
          <w:t>139</w:t>
        </w:r>
        <w:r w:rsidRPr="00C450CB">
          <w:rPr>
            <w:rFonts w:ascii="Times New Roman" w:hAnsi="Times New Roman"/>
          </w:rPr>
          <w:fldChar w:fldCharType="end"/>
        </w:r>
      </w:p>
    </w:sdtContent>
  </w:sdt>
  <w:p w14:paraId="1B7954DD" w14:textId="77777777" w:rsidR="009C074D" w:rsidRDefault="009C074D">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E78BF" w14:textId="77777777" w:rsidR="008770C8" w:rsidRDefault="008770C8" w:rsidP="003C7046">
      <w:pPr>
        <w:spacing w:line="240" w:lineRule="auto"/>
      </w:pPr>
      <w:r>
        <w:separator/>
      </w:r>
    </w:p>
  </w:footnote>
  <w:footnote w:type="continuationSeparator" w:id="0">
    <w:p w14:paraId="08D148FB" w14:textId="77777777" w:rsidR="008770C8" w:rsidRDefault="008770C8" w:rsidP="003C70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954CF" w14:textId="67A062AD" w:rsidR="009C074D" w:rsidRPr="00E50EE3" w:rsidRDefault="00E50EE3" w:rsidP="00E50EE3">
    <w:pPr>
      <w:pStyle w:val="Header"/>
    </w:pPr>
    <w:r w:rsidRPr="00E50EE3">
      <w:rPr>
        <w:rFonts w:cstheme="majorBidi"/>
        <w:szCs w:val="24"/>
      </w:rPr>
      <w:t>Jihan Insyirah Qatrunnada, Salma Firdaus, Sofika Dwi Karnila, Usup Romli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954D0" w14:textId="1DFF6164" w:rsidR="009C074D" w:rsidRPr="00E50EE3" w:rsidRDefault="00E50EE3" w:rsidP="00E50EE3">
    <w:pPr>
      <w:jc w:val="right"/>
      <w:rPr>
        <w:rFonts w:eastAsia="Times New Roman"/>
        <w:color w:val="000000"/>
      </w:rPr>
    </w:pPr>
    <w:proofErr w:type="spellStart"/>
    <w:r w:rsidRPr="003C7046">
      <w:rPr>
        <w:lang w:val="en-US"/>
      </w:rPr>
      <w:t>Fenomena</w:t>
    </w:r>
    <w:proofErr w:type="spellEnd"/>
    <w:r w:rsidRPr="003C7046">
      <w:rPr>
        <w:lang w:val="en-US"/>
      </w:rPr>
      <w:t xml:space="preserve"> </w:t>
    </w:r>
    <w:r w:rsidRPr="00D9071F">
      <w:rPr>
        <w:i/>
        <w:lang w:val="en-US"/>
      </w:rPr>
      <w:t>Insecurity</w:t>
    </w:r>
    <w:r>
      <w:t xml:space="preserve"> d</w:t>
    </w:r>
    <w:r>
      <w:rPr>
        <w:lang w:val="en-US"/>
      </w:rPr>
      <w:t xml:space="preserve">i </w:t>
    </w:r>
    <w:proofErr w:type="spellStart"/>
    <w:r>
      <w:rPr>
        <w:lang w:val="en-US"/>
      </w:rPr>
      <w:t>Kalangan</w:t>
    </w:r>
    <w:proofErr w:type="spellEnd"/>
    <w:r>
      <w:rPr>
        <w:lang w:val="en-US"/>
      </w:rPr>
      <w:t xml:space="preserve"> </w:t>
    </w:r>
    <w:proofErr w:type="spellStart"/>
    <w:r>
      <w:rPr>
        <w:lang w:val="en-US"/>
      </w:rPr>
      <w:t>Remaja</w:t>
    </w:r>
    <w:proofErr w:type="spellEnd"/>
    <w:r>
      <w:rPr>
        <w:lang w:val="en-US"/>
      </w:rPr>
      <w:t xml:space="preserve"> </w:t>
    </w:r>
    <w:r>
      <w:t>d</w:t>
    </w:r>
    <w:r>
      <w:rPr>
        <w:lang w:val="en-US"/>
      </w:rPr>
      <w:t xml:space="preserve">an </w:t>
    </w:r>
    <w:proofErr w:type="spellStart"/>
    <w:r>
      <w:rPr>
        <w:lang w:val="en-US"/>
      </w:rPr>
      <w:t>Hubungannya</w:t>
    </w:r>
    <w:proofErr w:type="spellEnd"/>
    <w:r>
      <w:rPr>
        <w:lang w:val="en-US"/>
      </w:rPr>
      <w:t xml:space="preserve"> </w:t>
    </w:r>
    <w:r>
      <w:t>d</w:t>
    </w:r>
    <w:proofErr w:type="spellStart"/>
    <w:r w:rsidRPr="003C7046">
      <w:rPr>
        <w:lang w:val="en-US"/>
      </w:rPr>
      <w:t>engan</w:t>
    </w:r>
    <w:proofErr w:type="spellEnd"/>
    <w:r w:rsidRPr="003C7046">
      <w:rPr>
        <w:lang w:val="en-US"/>
      </w:rPr>
      <w:t xml:space="preserve"> </w:t>
    </w:r>
    <w:proofErr w:type="spellStart"/>
    <w:r w:rsidRPr="003C7046">
      <w:rPr>
        <w:lang w:val="en-US"/>
      </w:rPr>
      <w:t>Pemahaman</w:t>
    </w:r>
    <w:proofErr w:type="spellEnd"/>
    <w:r w:rsidRPr="003C7046">
      <w:rPr>
        <w:lang w:val="en-US"/>
      </w:rPr>
      <w:t xml:space="preserve"> </w:t>
    </w:r>
    <w:proofErr w:type="spellStart"/>
    <w:r w:rsidRPr="003C7046">
      <w:rPr>
        <w:lang w:val="en-US"/>
      </w:rPr>
      <w:t>Aqidah</w:t>
    </w:r>
    <w:proofErr w:type="spellEnd"/>
    <w:r w:rsidRPr="003C7046">
      <w:rPr>
        <w:lang w:val="en-US"/>
      </w:rPr>
      <w:t xml:space="preserve"> Islam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954D6" w14:textId="77777777" w:rsidR="009C074D" w:rsidRPr="00A81AD4" w:rsidRDefault="009C074D" w:rsidP="009C074D">
    <w:pPr>
      <w:tabs>
        <w:tab w:val="center" w:pos="4513"/>
        <w:tab w:val="right" w:pos="9026"/>
      </w:tabs>
      <w:spacing w:line="240" w:lineRule="auto"/>
      <w:rPr>
        <w:rFonts w:cstheme="majorBidi"/>
        <w:i/>
        <w:iCs/>
        <w:szCs w:val="24"/>
        <w:lang w:eastAsia="en-US"/>
      </w:rPr>
    </w:pPr>
    <w:r w:rsidRPr="00A81AD4">
      <w:rPr>
        <w:rFonts w:cstheme="majorBidi"/>
        <w:i/>
        <w:iCs/>
        <w:noProof/>
        <w:szCs w:val="24"/>
        <w:lang w:val="kl-GL" w:eastAsia="kl-GL"/>
      </w:rPr>
      <w:drawing>
        <wp:anchor distT="0" distB="0" distL="114300" distR="114300" simplePos="0" relativeHeight="251659264" behindDoc="0" locked="0" layoutInCell="1" allowOverlap="1" wp14:anchorId="1B7954DE" wp14:editId="1B7954DF">
          <wp:simplePos x="0" y="0"/>
          <wp:positionH relativeFrom="column">
            <wp:posOffset>3652520</wp:posOffset>
          </wp:positionH>
          <wp:positionV relativeFrom="paragraph">
            <wp:posOffset>-2540</wp:posOffset>
          </wp:positionV>
          <wp:extent cx="2103124" cy="429769"/>
          <wp:effectExtent l="0" t="0" r="0" b="8890"/>
          <wp:wrapNone/>
          <wp:docPr id="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IQ Pendidikan.png"/>
                  <pic:cNvPicPr/>
                </pic:nvPicPr>
                <pic:blipFill>
                  <a:blip r:embed="rId1">
                    <a:extLst>
                      <a:ext uri="{28A0092B-C50C-407E-A947-70E740481C1C}">
                        <a14:useLocalDpi xmlns:a14="http://schemas.microsoft.com/office/drawing/2010/main" val="0"/>
                      </a:ext>
                    </a:extLst>
                  </a:blip>
                  <a:stretch>
                    <a:fillRect/>
                  </a:stretch>
                </pic:blipFill>
                <pic:spPr>
                  <a:xfrm>
                    <a:off x="0" y="0"/>
                    <a:ext cx="2103124" cy="429769"/>
                  </a:xfrm>
                  <a:prstGeom prst="rect">
                    <a:avLst/>
                  </a:prstGeom>
                </pic:spPr>
              </pic:pic>
            </a:graphicData>
          </a:graphic>
        </wp:anchor>
      </w:drawing>
    </w:r>
    <w:r w:rsidRPr="00A81AD4">
      <w:rPr>
        <w:rFonts w:cstheme="majorBidi"/>
        <w:i/>
        <w:iCs/>
        <w:szCs w:val="24"/>
        <w:lang w:eastAsia="en-US"/>
      </w:rPr>
      <w:t>Ilmu Al-Qur’an (IQ) Jurnal Pendidikan Islam</w:t>
    </w:r>
  </w:p>
  <w:p w14:paraId="1B7954D7" w14:textId="77777777" w:rsidR="009C074D" w:rsidRPr="00A81AD4" w:rsidRDefault="009C074D" w:rsidP="009C074D">
    <w:pPr>
      <w:tabs>
        <w:tab w:val="center" w:pos="4513"/>
        <w:tab w:val="right" w:pos="9026"/>
      </w:tabs>
      <w:spacing w:line="240" w:lineRule="auto"/>
      <w:rPr>
        <w:rFonts w:cstheme="majorBidi"/>
        <w:i/>
        <w:iCs/>
        <w:szCs w:val="24"/>
        <w:lang w:val="en-US" w:eastAsia="en-US"/>
      </w:rPr>
    </w:pPr>
    <w:r w:rsidRPr="00A81AD4">
      <w:rPr>
        <w:rFonts w:cstheme="majorBidi"/>
        <w:i/>
        <w:iCs/>
        <w:szCs w:val="24"/>
        <w:lang w:eastAsia="en-US"/>
      </w:rPr>
      <w:t xml:space="preserve">Volume </w:t>
    </w:r>
    <w:r>
      <w:rPr>
        <w:rFonts w:cstheme="majorBidi"/>
        <w:i/>
        <w:iCs/>
        <w:szCs w:val="24"/>
        <w:lang w:val="en-US" w:eastAsia="en-US"/>
      </w:rPr>
      <w:t>4</w:t>
    </w:r>
    <w:r w:rsidRPr="00A81AD4">
      <w:rPr>
        <w:rFonts w:cstheme="majorBidi"/>
        <w:i/>
        <w:iCs/>
        <w:szCs w:val="24"/>
        <w:lang w:val="en-US" w:eastAsia="en-US"/>
      </w:rPr>
      <w:t xml:space="preserve"> No.0</w:t>
    </w:r>
    <w:r>
      <w:rPr>
        <w:rFonts w:cstheme="majorBidi"/>
        <w:i/>
        <w:iCs/>
        <w:szCs w:val="24"/>
        <w:lang w:val="en-US" w:eastAsia="en-US"/>
      </w:rPr>
      <w:t>2</w:t>
    </w:r>
    <w:r w:rsidRPr="00A81AD4">
      <w:rPr>
        <w:rFonts w:cstheme="majorBidi"/>
        <w:i/>
        <w:iCs/>
        <w:szCs w:val="24"/>
        <w:lang w:val="en-US" w:eastAsia="en-US"/>
      </w:rPr>
      <w:t xml:space="preserve"> 202</w:t>
    </w:r>
    <w:r>
      <w:rPr>
        <w:rFonts w:cstheme="majorBidi"/>
        <w:i/>
        <w:iCs/>
        <w:szCs w:val="24"/>
        <w:lang w:val="en-US" w:eastAsia="en-US"/>
      </w:rPr>
      <w:t>1</w:t>
    </w:r>
  </w:p>
  <w:p w14:paraId="1B7954D8" w14:textId="77777777" w:rsidR="009C074D" w:rsidRPr="00A81AD4" w:rsidRDefault="009C074D" w:rsidP="009C074D">
    <w:pPr>
      <w:tabs>
        <w:tab w:val="center" w:pos="4513"/>
        <w:tab w:val="right" w:pos="9026"/>
      </w:tabs>
      <w:spacing w:line="240" w:lineRule="auto"/>
      <w:rPr>
        <w:rFonts w:cstheme="majorBidi"/>
        <w:i/>
        <w:iCs/>
        <w:szCs w:val="24"/>
      </w:rPr>
    </w:pPr>
    <w:r w:rsidRPr="00A81AD4">
      <w:rPr>
        <w:rFonts w:cstheme="majorBidi"/>
        <w:i/>
        <w:iCs/>
        <w:szCs w:val="24"/>
      </w:rPr>
      <w:t>ISSN: 2338-4131 (Print) 2715-4793 (Online)</w:t>
    </w:r>
  </w:p>
  <w:p w14:paraId="1B7954D9" w14:textId="77777777" w:rsidR="009C074D" w:rsidRPr="00A81AD4" w:rsidRDefault="009C074D" w:rsidP="009C074D">
    <w:pPr>
      <w:tabs>
        <w:tab w:val="center" w:pos="4513"/>
        <w:tab w:val="right" w:pos="9026"/>
      </w:tabs>
      <w:spacing w:line="240" w:lineRule="auto"/>
      <w:rPr>
        <w:rFonts w:cstheme="majorBidi"/>
        <w:i/>
        <w:iCs/>
        <w:szCs w:val="24"/>
        <w:lang w:val="en-US" w:eastAsia="en-US"/>
      </w:rPr>
    </w:pPr>
    <w:r w:rsidRPr="00A81AD4">
      <w:rPr>
        <w:rFonts w:cstheme="majorBidi"/>
        <w:i/>
        <w:iCs/>
        <w:szCs w:val="24"/>
        <w:lang w:val="en-US"/>
      </w:rPr>
      <w:t xml:space="preserve">DOI: </w:t>
    </w:r>
  </w:p>
  <w:p w14:paraId="1B7954DA" w14:textId="77777777" w:rsidR="009C074D" w:rsidRPr="00CE687C" w:rsidRDefault="009C074D" w:rsidP="009C074D">
    <w:pPr>
      <w:tabs>
        <w:tab w:val="center" w:pos="4513"/>
        <w:tab w:val="right" w:pos="9026"/>
      </w:tabs>
      <w:spacing w:line="240" w:lineRule="auto"/>
      <w:jc w:val="center"/>
      <w:rPr>
        <w:rFonts w:ascii="Times New Roman" w:hAnsi="Times New Roman" w:cs="Arial"/>
        <w:lang w:eastAsia="en-US"/>
      </w:rPr>
    </w:pPr>
  </w:p>
  <w:p w14:paraId="1B7954DB" w14:textId="77777777" w:rsidR="009C074D" w:rsidRDefault="009C074D">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65F6C"/>
    <w:multiLevelType w:val="hybridMultilevel"/>
    <w:tmpl w:val="99C6EB9E"/>
    <w:lvl w:ilvl="0" w:tplc="77E031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FB20A1E"/>
    <w:multiLevelType w:val="hybridMultilevel"/>
    <w:tmpl w:val="71D0C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0A433EA"/>
    <w:multiLevelType w:val="hybridMultilevel"/>
    <w:tmpl w:val="51DE42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46"/>
    <w:rsid w:val="000A3FB4"/>
    <w:rsid w:val="000D1F60"/>
    <w:rsid w:val="001254F2"/>
    <w:rsid w:val="00143428"/>
    <w:rsid w:val="001D2BA0"/>
    <w:rsid w:val="001E4317"/>
    <w:rsid w:val="00284E7D"/>
    <w:rsid w:val="0035184C"/>
    <w:rsid w:val="003C7046"/>
    <w:rsid w:val="00656B0B"/>
    <w:rsid w:val="007339F8"/>
    <w:rsid w:val="00780FCB"/>
    <w:rsid w:val="008770C8"/>
    <w:rsid w:val="00956497"/>
    <w:rsid w:val="009C074D"/>
    <w:rsid w:val="00B51F88"/>
    <w:rsid w:val="00C74B5E"/>
    <w:rsid w:val="00D9071F"/>
    <w:rsid w:val="00DE6E0C"/>
    <w:rsid w:val="00E50EE3"/>
    <w:rsid w:val="00F32EBC"/>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9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46"/>
    <w:pPr>
      <w:spacing w:after="0" w:line="360" w:lineRule="auto"/>
      <w:jc w:val="both"/>
    </w:pPr>
    <w:rPr>
      <w:rFonts w:asciiTheme="majorBidi" w:eastAsia="Calibri" w:hAnsiTheme="majorBidi" w:cs="Calibri"/>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7046"/>
    <w:pPr>
      <w:keepNext/>
      <w:keepLines/>
      <w:spacing w:line="240" w:lineRule="auto"/>
      <w:jc w:val="left"/>
    </w:pPr>
    <w:rPr>
      <w:rFonts w:ascii="Bodoni MT" w:hAnsi="Bodoni MT"/>
      <w:sz w:val="56"/>
      <w:szCs w:val="72"/>
    </w:rPr>
  </w:style>
  <w:style w:type="character" w:customStyle="1" w:styleId="TitleChar">
    <w:name w:val="Title Char"/>
    <w:basedOn w:val="DefaultParagraphFont"/>
    <w:link w:val="Title"/>
    <w:uiPriority w:val="10"/>
    <w:rsid w:val="003C7046"/>
    <w:rPr>
      <w:rFonts w:ascii="Bodoni MT" w:eastAsia="Calibri" w:hAnsi="Bodoni MT" w:cs="Calibri"/>
      <w:sz w:val="56"/>
      <w:szCs w:val="72"/>
      <w:lang w:eastAsia="id-ID"/>
    </w:rPr>
  </w:style>
  <w:style w:type="table" w:styleId="TableGrid">
    <w:name w:val="Table Grid"/>
    <w:basedOn w:val="TableNormal"/>
    <w:uiPriority w:val="39"/>
    <w:rsid w:val="003C7046"/>
    <w:pPr>
      <w:spacing w:after="0" w:line="240" w:lineRule="auto"/>
    </w:pPr>
    <w:rPr>
      <w:rFonts w:ascii="Calibri" w:eastAsia="Calibri" w:hAnsi="Calibri" w:cs="Calibri"/>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C7046"/>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3C7046"/>
    <w:rPr>
      <w:rFonts w:eastAsiaTheme="minorEastAsia" w:cs="Times New Roman"/>
      <w:sz w:val="24"/>
      <w:lang w:eastAsia="id-ID"/>
    </w:rPr>
  </w:style>
  <w:style w:type="paragraph" w:styleId="Bibliography">
    <w:name w:val="Bibliography"/>
    <w:basedOn w:val="Normal"/>
    <w:next w:val="Normal"/>
    <w:uiPriority w:val="37"/>
    <w:unhideWhenUsed/>
    <w:rsid w:val="003C7046"/>
    <w:pPr>
      <w:spacing w:line="240" w:lineRule="auto"/>
      <w:ind w:left="720" w:hanging="720"/>
    </w:pPr>
  </w:style>
  <w:style w:type="paragraph" w:styleId="BalloonText">
    <w:name w:val="Balloon Text"/>
    <w:basedOn w:val="Normal"/>
    <w:link w:val="BalloonTextChar"/>
    <w:uiPriority w:val="99"/>
    <w:semiHidden/>
    <w:unhideWhenUsed/>
    <w:rsid w:val="003C70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46"/>
    <w:rPr>
      <w:rFonts w:ascii="Tahoma" w:eastAsia="Calibri" w:hAnsi="Tahoma" w:cs="Tahoma"/>
      <w:sz w:val="16"/>
      <w:szCs w:val="16"/>
      <w:lang w:eastAsia="id-ID"/>
    </w:rPr>
  </w:style>
  <w:style w:type="character" w:styleId="Hyperlink">
    <w:name w:val="Hyperlink"/>
    <w:basedOn w:val="DefaultParagraphFont"/>
    <w:uiPriority w:val="99"/>
    <w:unhideWhenUsed/>
    <w:rsid w:val="003C7046"/>
    <w:rPr>
      <w:color w:val="0000FF" w:themeColor="hyperlink"/>
      <w:u w:val="single"/>
    </w:rPr>
  </w:style>
  <w:style w:type="paragraph" w:styleId="ListParagraph">
    <w:name w:val="List Paragraph"/>
    <w:basedOn w:val="Normal"/>
    <w:uiPriority w:val="34"/>
    <w:qFormat/>
    <w:rsid w:val="00F32EBC"/>
    <w:pPr>
      <w:ind w:left="720"/>
      <w:contextualSpacing/>
    </w:pPr>
  </w:style>
  <w:style w:type="paragraph" w:styleId="Header">
    <w:name w:val="header"/>
    <w:basedOn w:val="Normal"/>
    <w:link w:val="HeaderChar"/>
    <w:uiPriority w:val="99"/>
    <w:semiHidden/>
    <w:unhideWhenUsed/>
    <w:rsid w:val="00E50EE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50EE3"/>
    <w:rPr>
      <w:rFonts w:asciiTheme="majorBidi" w:eastAsia="Calibri" w:hAnsiTheme="majorBidi" w:cs="Calibri"/>
      <w:sz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46"/>
    <w:pPr>
      <w:spacing w:after="0" w:line="360" w:lineRule="auto"/>
      <w:jc w:val="both"/>
    </w:pPr>
    <w:rPr>
      <w:rFonts w:asciiTheme="majorBidi" w:eastAsia="Calibri" w:hAnsiTheme="majorBidi" w:cs="Calibri"/>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7046"/>
    <w:pPr>
      <w:keepNext/>
      <w:keepLines/>
      <w:spacing w:line="240" w:lineRule="auto"/>
      <w:jc w:val="left"/>
    </w:pPr>
    <w:rPr>
      <w:rFonts w:ascii="Bodoni MT" w:hAnsi="Bodoni MT"/>
      <w:sz w:val="56"/>
      <w:szCs w:val="72"/>
    </w:rPr>
  </w:style>
  <w:style w:type="character" w:customStyle="1" w:styleId="TitleChar">
    <w:name w:val="Title Char"/>
    <w:basedOn w:val="DefaultParagraphFont"/>
    <w:link w:val="Title"/>
    <w:uiPriority w:val="10"/>
    <w:rsid w:val="003C7046"/>
    <w:rPr>
      <w:rFonts w:ascii="Bodoni MT" w:eastAsia="Calibri" w:hAnsi="Bodoni MT" w:cs="Calibri"/>
      <w:sz w:val="56"/>
      <w:szCs w:val="72"/>
      <w:lang w:eastAsia="id-ID"/>
    </w:rPr>
  </w:style>
  <w:style w:type="table" w:styleId="TableGrid">
    <w:name w:val="Table Grid"/>
    <w:basedOn w:val="TableNormal"/>
    <w:uiPriority w:val="39"/>
    <w:rsid w:val="003C7046"/>
    <w:pPr>
      <w:spacing w:after="0" w:line="240" w:lineRule="auto"/>
    </w:pPr>
    <w:rPr>
      <w:rFonts w:ascii="Calibri" w:eastAsia="Calibri" w:hAnsi="Calibri" w:cs="Calibri"/>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C7046"/>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3C7046"/>
    <w:rPr>
      <w:rFonts w:eastAsiaTheme="minorEastAsia" w:cs="Times New Roman"/>
      <w:sz w:val="24"/>
      <w:lang w:eastAsia="id-ID"/>
    </w:rPr>
  </w:style>
  <w:style w:type="paragraph" w:styleId="Bibliography">
    <w:name w:val="Bibliography"/>
    <w:basedOn w:val="Normal"/>
    <w:next w:val="Normal"/>
    <w:uiPriority w:val="37"/>
    <w:unhideWhenUsed/>
    <w:rsid w:val="003C7046"/>
    <w:pPr>
      <w:spacing w:line="240" w:lineRule="auto"/>
      <w:ind w:left="720" w:hanging="720"/>
    </w:pPr>
  </w:style>
  <w:style w:type="paragraph" w:styleId="BalloonText">
    <w:name w:val="Balloon Text"/>
    <w:basedOn w:val="Normal"/>
    <w:link w:val="BalloonTextChar"/>
    <w:uiPriority w:val="99"/>
    <w:semiHidden/>
    <w:unhideWhenUsed/>
    <w:rsid w:val="003C70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46"/>
    <w:rPr>
      <w:rFonts w:ascii="Tahoma" w:eastAsia="Calibri" w:hAnsi="Tahoma" w:cs="Tahoma"/>
      <w:sz w:val="16"/>
      <w:szCs w:val="16"/>
      <w:lang w:eastAsia="id-ID"/>
    </w:rPr>
  </w:style>
  <w:style w:type="character" w:styleId="Hyperlink">
    <w:name w:val="Hyperlink"/>
    <w:basedOn w:val="DefaultParagraphFont"/>
    <w:uiPriority w:val="99"/>
    <w:unhideWhenUsed/>
    <w:rsid w:val="003C7046"/>
    <w:rPr>
      <w:color w:val="0000FF" w:themeColor="hyperlink"/>
      <w:u w:val="single"/>
    </w:rPr>
  </w:style>
  <w:style w:type="paragraph" w:styleId="ListParagraph">
    <w:name w:val="List Paragraph"/>
    <w:basedOn w:val="Normal"/>
    <w:uiPriority w:val="34"/>
    <w:qFormat/>
    <w:rsid w:val="00F32EBC"/>
    <w:pPr>
      <w:ind w:left="720"/>
      <w:contextualSpacing/>
    </w:pPr>
  </w:style>
  <w:style w:type="paragraph" w:styleId="Header">
    <w:name w:val="header"/>
    <w:basedOn w:val="Normal"/>
    <w:link w:val="HeaderChar"/>
    <w:uiPriority w:val="99"/>
    <w:semiHidden/>
    <w:unhideWhenUsed/>
    <w:rsid w:val="00E50EE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50EE3"/>
    <w:rPr>
      <w:rFonts w:asciiTheme="majorBidi" w:eastAsia="Calibri" w:hAnsiTheme="majorBidi" w:cs="Calibri"/>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ofikadkarnila@upi.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14</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Fika</dc:creator>
  <cp:lastModifiedBy>USER</cp:lastModifiedBy>
  <cp:revision>5</cp:revision>
  <dcterms:created xsi:type="dcterms:W3CDTF">2022-06-17T08:28:00Z</dcterms:created>
  <dcterms:modified xsi:type="dcterms:W3CDTF">2025-04-23T04:06:00Z</dcterms:modified>
</cp:coreProperties>
</file>